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D548" w14:textId="14DBEF37" w:rsidR="003619C0" w:rsidRDefault="003619C0" w:rsidP="00DD29C9">
      <w:pPr>
        <w:pStyle w:val="Heading3"/>
        <w:jc w:val="center"/>
        <w:rPr>
          <w:rStyle w:val="Strong"/>
          <w:b/>
          <w:bCs/>
        </w:rPr>
      </w:pPr>
      <w:r>
        <w:rPr>
          <w:noProof/>
        </w:rPr>
        <w:drawing>
          <wp:inline distT="0" distB="0" distL="0" distR="0" wp14:anchorId="5474CD26" wp14:editId="281EC569">
            <wp:extent cx="4964488" cy="860783"/>
            <wp:effectExtent l="0" t="0" r="0" b="0"/>
            <wp:docPr id="796206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06842" name="Picture 7962068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31" cy="87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34565" w14:textId="3AB8A548" w:rsidR="009276C5" w:rsidRPr="009276C5" w:rsidRDefault="009276C5" w:rsidP="009276C5">
      <w:pPr>
        <w:spacing w:line="360" w:lineRule="auto"/>
        <w:ind w:firstLine="567"/>
        <w:jc w:val="both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</w:pP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Silicio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pagrind</w:t>
      </w:r>
      <w:r w:rsidR="00885E8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o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biostimuliantai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Lietuvos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ūkiuose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: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ar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ši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inovacija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gali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padėti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įveikti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sausrą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ir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sumažinti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9000B3" w:rsidRPr="009000B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 xml:space="preserve">CO₂ </w:t>
      </w:r>
      <w:proofErr w:type="spellStart"/>
      <w:r w:rsidR="009000B3" w:rsidRPr="009000B3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pėdsaką</w:t>
      </w:r>
      <w:proofErr w:type="spellEnd"/>
      <w:r w:rsidRPr="009276C5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en-GB"/>
          <w14:ligatures w14:val="none"/>
        </w:rPr>
        <w:t>?</w:t>
      </w:r>
    </w:p>
    <w:p w14:paraId="64007023" w14:textId="77777777" w:rsid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956A0F" w14:textId="77777777" w:rsidR="00BE1BB7" w:rsidRDefault="00A30B78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Pastaraisiais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metais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Lietuvos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žemės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ūkio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sektoriaus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atstovai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vis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dažniau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susiduria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kritulių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stygiumi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todėl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atidžiai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stebi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meteorologines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sąlygas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laukdami</w:t>
      </w:r>
      <w:proofErr w:type="spellEnd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A30B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lietaus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Mažėjantis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sniego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kiekis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ilgėjantys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sausrų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periodai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mažėjančios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drėgmės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atsargos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dirvožemyje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lemia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pasėliai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vis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dažniau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patiria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stresą</w:t>
      </w:r>
      <w:proofErr w:type="spellEnd"/>
      <w:r w:rsidR="00D71516" w:rsidRP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Siekdami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išlaikyti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stabilų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derlių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drėgmės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trūkumą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bando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kompensuoti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didindami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laistymą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arba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trąšų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normas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tačiau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šie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sprendimai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reikalauja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didelių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sąnaudų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vis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dažniau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nepasiteisina</w:t>
      </w:r>
      <w:proofErr w:type="spellEnd"/>
      <w:r w:rsidR="00BE1BB7" w:rsidRPr="00BE1BB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279A580" w14:textId="5C1A3F2E" w:rsidR="009276C5" w:rsidRP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Todėl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į Lietuvos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laukus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pamažu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skverbiasi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idėja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pagrindo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Mokslininkai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juos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vadina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priemone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galinčia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padėti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pasėliams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lengviau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ištverti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aplinkos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stresą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gebėjimą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palaikyti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augimą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produktyvumą</w:t>
      </w:r>
      <w:proofErr w:type="spellEnd"/>
      <w:r w:rsid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pasaulio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technologiją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pripažino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kaip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tvarų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būdą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sustiprinti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augalus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F6DC36" w14:textId="77777777" w:rsidR="00186389" w:rsidRDefault="00186389" w:rsidP="0018638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Lietuvos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inžinerijos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kolegija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įgyvendina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projektą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„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Purškiamo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silikono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pagaminto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silicio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pagrindu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taikymas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dirvožemio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drėgmės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valdymui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ir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CO₂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pėdsakų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mažinimui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žemės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ūkyje</w:t>
      </w:r>
      <w:proofErr w:type="spell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</w:t>
      </w:r>
      <w:proofErr w:type="gramEnd"/>
      <w:r w:rsidRPr="0018638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</w:t>
      </w:r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vykdymo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metu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siekiama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atsakyti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į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esminį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žemdirbiams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aktualų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klausimą</w:t>
      </w:r>
      <w:proofErr w:type="spellEnd"/>
      <w:r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šie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biostimuliantai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yra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efektyvūs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Lietuvos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klimato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ir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dirvožemio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proofErr w:type="spellStart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sąlygomis</w:t>
      </w:r>
      <w:proofErr w:type="spellEnd"/>
      <w:r w:rsidRPr="0018638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06EA53B" w14:textId="68011E5E" w:rsidR="009276C5" w:rsidRPr="009276C5" w:rsidRDefault="009276C5" w:rsidP="0018638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Parodomojo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bandymo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tikslas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nustatyti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padėti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sumažinti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anglies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dvideginio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pėdsaką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ūkiuose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pagerinti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dirvožemio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drėgmės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išsaugojimą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sustiprinti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pasėlius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tuomet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kai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vėluoja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D03D4B7" w14:textId="06E623F8" w:rsidR="00D71516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vadovė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Gitana Vyčienė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sako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svarbiausia</w:t>
      </w:r>
      <w:proofErr w:type="spellEnd"/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parodyti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ūkininkams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matomą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rezultatą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B028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„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Norime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silicio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poveikį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pamatytų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laboratorijoje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laukuose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k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 </w:t>
      </w:r>
      <w:proofErr w:type="spellStart"/>
      <w:r w:rsidR="00B028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kinta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dirvos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temperatūrinis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rėžimas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maistinių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medžiagų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kiekiai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atsiranda</w:t>
      </w:r>
      <w:proofErr w:type="spellEnd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matomų</w:t>
      </w:r>
      <w:proofErr w:type="spellEnd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pokyčių</w:t>
      </w:r>
      <w:proofErr w:type="spellEnd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86389" w:rsidRPr="001863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augaluose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786E5173" w14:textId="6A0E951B" w:rsidR="009276C5" w:rsidRP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Mokslininkai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pabrėžia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nėra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magija</w:t>
      </w:r>
      <w:proofErr w:type="spellEnd"/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 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tai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tyrim</w:t>
      </w:r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ais</w:t>
      </w:r>
      <w:proofErr w:type="spellEnd"/>
      <w:r w:rsidR="00D715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pagrįsta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technologija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lektorė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doc. dr. Vilda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Grybauskienė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pastebi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dažnai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nustemba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šie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silicio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beveik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netaikomi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Lietuvoje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turėti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realią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naudą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</w:t>
      </w:r>
      <w:proofErr w:type="gramEnd"/>
      <w:r w:rsidR="00885E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B3795F3" w14:textId="27591F62" w:rsidR="009276C5" w:rsidRP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„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padeda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augalui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saugoti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drėgmę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geriau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panaudoti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maistines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medžiagas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Kai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augalas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stipresnis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jam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reikia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mažiau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papildomų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trąšų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 tai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reiškia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mažesnį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taršos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pėdsaką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</w:t>
      </w:r>
      <w:proofErr w:type="gram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teigia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lektorė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E8057C7" w14:textId="29362366" w:rsidR="009276C5" w:rsidRP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Kad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priemonė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veikia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rodo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tarptautinė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patirtis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Lektorė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Jurgita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Babilienė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pasakoja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panašūs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bandymai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įvairiose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šalyse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davė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įspūdingus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rezultatus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Tyrimai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Kinijoje,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Indijoje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JAV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Lenkijoje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rodo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panašius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rezultatus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augalų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atsparumas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sausrų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stresui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padidėja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o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dirvos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gebėjimas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išlaikyti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drėgmę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gerėja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Šie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rezultatai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ypač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aktualūs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dėl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vis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didėjančių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klimato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kaitos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iššūkių</w:t>
      </w:r>
      <w:proofErr w:type="spellEnd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="00701AD9"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pasaulyje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“, </w:t>
      </w:r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</w:t>
      </w:r>
      <w:proofErr w:type="gramEnd"/>
      <w:r w:rsid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sako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ji.</w:t>
      </w:r>
    </w:p>
    <w:p w14:paraId="7CB45896" w14:textId="3C72C410" w:rsidR="009276C5" w:rsidRPr="009276C5" w:rsidRDefault="009276C5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Svarbu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tai,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prisideda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anglies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dvideginio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mažinimo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Užtenka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mažinti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trąšų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naudojimą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pagerinti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fotosintezę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4A318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CO₂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emisijos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ūkyje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sumažėja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Tai –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paprastas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žingsnis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galintis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duoti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didelę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naudą</w:t>
      </w:r>
      <w:proofErr w:type="spellEnd"/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03B8045" w14:textId="15B4BDDF" w:rsidR="00701AD9" w:rsidRDefault="00701AD9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Vis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dėlto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Lietuvoje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inovacija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tik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pradedama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taikyti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Kol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žiūri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į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ją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atsargiai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domisi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potencialu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iš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prisidėti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derlingesnių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fiziologiškai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stipresnių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pasėlių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formavimosi</w:t>
      </w:r>
      <w:proofErr w:type="spellEnd"/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F77B373" w14:textId="77777777" w:rsidR="00701AD9" w:rsidRDefault="00701AD9" w:rsidP="004A318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tikisi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atsakymus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suteiks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atliekami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parodomieji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bandymai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ūkiuose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organizuojamos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lauko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dienos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seminarai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kuriuose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ūkininkai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galės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susipažinti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bandymų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metodika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taikomais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stebėjimo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prietaisais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sužinoti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kaip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veikia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silicio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biostimuliantai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kokie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pokyčiai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pastebimi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dirvoje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kaip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tai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paveikti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derlių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5B9321" w14:textId="5FBA96BE" w:rsidR="004A3188" w:rsidRPr="00D71516" w:rsidRDefault="009276C5" w:rsidP="004A318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276C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„</w:t>
      </w:r>
      <w:proofErr w:type="spellStart"/>
      <w:r w:rsidR="004A3188" w:rsidRPr="00D71516">
        <w:rPr>
          <w:rFonts w:ascii="Times New Roman" w:hAnsi="Times New Roman" w:cs="Times New Roman"/>
        </w:rPr>
        <w:t>Kiekvienas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ūkis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turi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savų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iššūkių</w:t>
      </w:r>
      <w:proofErr w:type="spellEnd"/>
      <w:r w:rsidR="00701AD9">
        <w:rPr>
          <w:rFonts w:ascii="Times New Roman" w:hAnsi="Times New Roman" w:cs="Times New Roman"/>
        </w:rPr>
        <w:t xml:space="preserve"> - </w:t>
      </w:r>
      <w:proofErr w:type="spellStart"/>
      <w:r w:rsidR="004A3188" w:rsidRPr="00D71516">
        <w:rPr>
          <w:rFonts w:ascii="Times New Roman" w:hAnsi="Times New Roman" w:cs="Times New Roman"/>
        </w:rPr>
        <w:t>vienur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trūksta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drėgmės</w:t>
      </w:r>
      <w:proofErr w:type="spellEnd"/>
      <w:r w:rsidR="004A3188" w:rsidRPr="00D71516">
        <w:rPr>
          <w:rFonts w:ascii="Times New Roman" w:hAnsi="Times New Roman" w:cs="Times New Roman"/>
        </w:rPr>
        <w:t xml:space="preserve">, </w:t>
      </w:r>
      <w:proofErr w:type="spellStart"/>
      <w:r w:rsidR="004A3188" w:rsidRPr="00D71516">
        <w:rPr>
          <w:rFonts w:ascii="Times New Roman" w:hAnsi="Times New Roman" w:cs="Times New Roman"/>
        </w:rPr>
        <w:t>kitur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kyla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problemų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su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maistinių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medžiagų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įsisavinimu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ar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pasėlių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atsparumu</w:t>
      </w:r>
      <w:proofErr w:type="spellEnd"/>
      <w:r w:rsidR="004A3188" w:rsidRPr="00D71516">
        <w:rPr>
          <w:rFonts w:ascii="Times New Roman" w:hAnsi="Times New Roman" w:cs="Times New Roman"/>
        </w:rPr>
        <w:t xml:space="preserve">. </w:t>
      </w:r>
      <w:proofErr w:type="spellStart"/>
      <w:r w:rsidR="004A3188" w:rsidRPr="00D71516">
        <w:rPr>
          <w:rFonts w:ascii="Times New Roman" w:hAnsi="Times New Roman" w:cs="Times New Roman"/>
        </w:rPr>
        <w:t>Silicio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biostimuliantai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gali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padėti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spręsti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dalį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šių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problemų</w:t>
      </w:r>
      <w:proofErr w:type="spellEnd"/>
      <w:r w:rsidR="004A3188" w:rsidRPr="00D71516">
        <w:rPr>
          <w:rFonts w:ascii="Times New Roman" w:hAnsi="Times New Roman" w:cs="Times New Roman"/>
        </w:rPr>
        <w:t xml:space="preserve">, </w:t>
      </w:r>
      <w:proofErr w:type="spellStart"/>
      <w:r w:rsidR="004A3188" w:rsidRPr="00D71516">
        <w:rPr>
          <w:rFonts w:ascii="Times New Roman" w:hAnsi="Times New Roman" w:cs="Times New Roman"/>
        </w:rPr>
        <w:t>tačiau</w:t>
      </w:r>
      <w:proofErr w:type="spellEnd"/>
      <w:r w:rsidR="004A3188" w:rsidRPr="00D71516">
        <w:rPr>
          <w:rFonts w:ascii="Times New Roman" w:hAnsi="Times New Roman" w:cs="Times New Roman"/>
        </w:rPr>
        <w:t xml:space="preserve"> tai </w:t>
      </w:r>
      <w:proofErr w:type="spellStart"/>
      <w:r w:rsidR="004A3188" w:rsidRPr="00D71516">
        <w:rPr>
          <w:rFonts w:ascii="Times New Roman" w:hAnsi="Times New Roman" w:cs="Times New Roman"/>
        </w:rPr>
        <w:t>nėra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stebuklinga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priemonė</w:t>
      </w:r>
      <w:proofErr w:type="spellEnd"/>
      <w:r w:rsidR="004A3188" w:rsidRPr="00D71516">
        <w:rPr>
          <w:rFonts w:ascii="Times New Roman" w:hAnsi="Times New Roman" w:cs="Times New Roman"/>
        </w:rPr>
        <w:t xml:space="preserve">, </w:t>
      </w:r>
      <w:r w:rsidR="00701AD9">
        <w:rPr>
          <w:rFonts w:ascii="Times New Roman" w:hAnsi="Times New Roman" w:cs="Times New Roman"/>
        </w:rPr>
        <w:t xml:space="preserve">tai </w:t>
      </w:r>
      <w:proofErr w:type="spellStart"/>
      <w:r w:rsidR="004A3188" w:rsidRPr="00D71516">
        <w:rPr>
          <w:rFonts w:ascii="Times New Roman" w:hAnsi="Times New Roman" w:cs="Times New Roman"/>
        </w:rPr>
        <w:t>vienas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iš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galimų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tvaresnio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ūkininkavimo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A3188" w:rsidRPr="00D71516">
        <w:rPr>
          <w:rFonts w:ascii="Times New Roman" w:hAnsi="Times New Roman" w:cs="Times New Roman"/>
        </w:rPr>
        <w:t>metodų</w:t>
      </w:r>
      <w:proofErr w:type="spellEnd"/>
      <w:r w:rsidR="004A3188" w:rsidRPr="00D71516">
        <w:rPr>
          <w:rFonts w:ascii="Times New Roman" w:hAnsi="Times New Roman" w:cs="Times New Roman"/>
        </w:rPr>
        <w:t>“</w:t>
      </w:r>
      <w:proofErr w:type="gramEnd"/>
      <w:r w:rsidR="004A3188" w:rsidRPr="00D71516">
        <w:rPr>
          <w:rFonts w:ascii="Times New Roman" w:hAnsi="Times New Roman" w:cs="Times New Roman"/>
        </w:rPr>
        <w:t xml:space="preserve">, </w:t>
      </w:r>
      <w:r w:rsidR="00701AD9">
        <w:rPr>
          <w:rFonts w:ascii="Times New Roman" w:hAnsi="Times New Roman" w:cs="Times New Roman"/>
        </w:rPr>
        <w:t xml:space="preserve">- </w:t>
      </w:r>
      <w:proofErr w:type="spellStart"/>
      <w:r w:rsidR="00701AD9">
        <w:rPr>
          <w:rFonts w:ascii="Times New Roman" w:hAnsi="Times New Roman" w:cs="Times New Roman"/>
        </w:rPr>
        <w:t>apibendrina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projekto</w:t>
      </w:r>
      <w:proofErr w:type="spellEnd"/>
      <w:r w:rsidR="004A3188" w:rsidRPr="00D71516">
        <w:rPr>
          <w:rFonts w:ascii="Times New Roman" w:hAnsi="Times New Roman" w:cs="Times New Roman"/>
        </w:rPr>
        <w:t xml:space="preserve"> </w:t>
      </w:r>
      <w:proofErr w:type="spellStart"/>
      <w:r w:rsidR="004A3188" w:rsidRPr="00D71516">
        <w:rPr>
          <w:rFonts w:ascii="Times New Roman" w:hAnsi="Times New Roman" w:cs="Times New Roman"/>
        </w:rPr>
        <w:t>vadovė</w:t>
      </w:r>
      <w:proofErr w:type="spellEnd"/>
      <w:r w:rsidR="004A3188" w:rsidRPr="00D71516">
        <w:rPr>
          <w:rFonts w:ascii="Times New Roman" w:hAnsi="Times New Roman" w:cs="Times New Roman"/>
        </w:rPr>
        <w:t xml:space="preserve"> G. Vyčienė.</w:t>
      </w:r>
    </w:p>
    <w:p w14:paraId="73AE49A6" w14:textId="77777777" w:rsidR="00701AD9" w:rsidRDefault="00701AD9" w:rsidP="009276C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Tikimasi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kad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projekto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atlikti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tyrimai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padės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atsakyti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į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klausimą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ši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inovacija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taps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plačiau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taikomu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sprendimu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Lietuvos </w:t>
      </w:r>
      <w:proofErr w:type="spellStart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ūkiuose</w:t>
      </w:r>
      <w:proofErr w:type="spellEnd"/>
      <w:r w:rsidRPr="00701A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BF4289" w14:textId="6F82456D" w:rsidR="003619C0" w:rsidRPr="001B2519" w:rsidRDefault="00B17B69" w:rsidP="009276C5">
      <w:pPr>
        <w:spacing w:line="360" w:lineRule="auto"/>
        <w:ind w:firstLine="567"/>
        <w:jc w:val="both"/>
        <w:rPr>
          <w:rFonts w:asciiTheme="majorBidi" w:hAnsiTheme="majorBidi" w:cstheme="majorBidi"/>
          <w:lang w:val="lt-LT"/>
        </w:rPr>
      </w:pPr>
      <w:r w:rsidRPr="001B2519">
        <w:rPr>
          <w:rFonts w:asciiTheme="majorBidi" w:hAnsiTheme="majorBidi" w:cstheme="majorBidi"/>
          <w:lang w:val="lt-LT"/>
        </w:rPr>
        <w:t>Plačiau su projekto veiklomis galima susipažinti</w:t>
      </w:r>
      <w:r w:rsidR="00DD29C9" w:rsidRPr="001B2519">
        <w:rPr>
          <w:rFonts w:asciiTheme="majorBidi" w:hAnsiTheme="majorBidi" w:cstheme="majorBidi"/>
          <w:lang w:val="lt-LT"/>
        </w:rPr>
        <w:t xml:space="preserve"> </w:t>
      </w:r>
      <w:hyperlink r:id="rId5" w:history="1">
        <w:r w:rsidR="00DD29C9" w:rsidRPr="001B2519">
          <w:rPr>
            <w:rStyle w:val="Hyperlink"/>
            <w:rFonts w:asciiTheme="majorBidi" w:hAnsiTheme="majorBidi" w:cstheme="majorBidi"/>
            <w:lang w:val="lt-LT"/>
          </w:rPr>
          <w:t>www.lik.tech</w:t>
        </w:r>
      </w:hyperlink>
      <w:r w:rsidR="00DD29C9" w:rsidRPr="001B2519">
        <w:rPr>
          <w:rFonts w:asciiTheme="majorBidi" w:hAnsiTheme="majorBidi" w:cstheme="majorBidi"/>
          <w:lang w:val="lt-LT"/>
        </w:rPr>
        <w:t xml:space="preserve"> </w:t>
      </w:r>
      <w:r w:rsidRPr="001B2519">
        <w:rPr>
          <w:rFonts w:asciiTheme="majorBidi" w:hAnsiTheme="majorBidi" w:cstheme="majorBidi"/>
          <w:lang w:val="lt-LT"/>
        </w:rPr>
        <w:t xml:space="preserve">tinklalapyje. </w:t>
      </w:r>
      <w:r w:rsidR="003619C0" w:rsidRPr="001B2519">
        <w:rPr>
          <w:rFonts w:asciiTheme="majorBidi" w:hAnsiTheme="majorBidi" w:cstheme="majorBidi"/>
          <w:lang w:val="lt-LT"/>
        </w:rPr>
        <w:t xml:space="preserve">Lietuvos inžinerijos kolegija pateikia informaciją, už kurios turinį atsako pati institucija. </w:t>
      </w:r>
    </w:p>
    <w:p w14:paraId="0BE050F8" w14:textId="0BBE6D01" w:rsidR="00B17B69" w:rsidRPr="001B2519" w:rsidRDefault="00B17B69" w:rsidP="00B17B69">
      <w:pPr>
        <w:pStyle w:val="NormalWeb"/>
        <w:spacing w:before="0" w:beforeAutospacing="0" w:after="0" w:afterAutospacing="0" w:line="360" w:lineRule="auto"/>
        <w:ind w:firstLine="567"/>
        <w:jc w:val="both"/>
        <w:rPr>
          <w:b/>
          <w:bCs/>
          <w:lang w:val="lt-LT"/>
        </w:rPr>
      </w:pPr>
      <w:r w:rsidRPr="001B2519">
        <w:rPr>
          <w:rFonts w:asciiTheme="majorBidi" w:hAnsiTheme="majorBidi" w:cstheme="majorBidi"/>
          <w:lang w:val="lt-LT"/>
        </w:rPr>
        <w:t>Apie projekto</w:t>
      </w:r>
      <w:r w:rsidRPr="001B2519">
        <w:rPr>
          <w:lang w:val="lt-LT"/>
        </w:rPr>
        <w:t xml:space="preserve"> įgyvendinimo veiklas, jų laiką ir vietą informacija bus skelbiama </w:t>
      </w:r>
      <w:r w:rsidRPr="001B2519">
        <w:rPr>
          <w:rStyle w:val="Strong"/>
          <w:b w:val="0"/>
          <w:bCs w:val="0"/>
          <w:lang w:val="lt-LT"/>
        </w:rPr>
        <w:t>Žemės ūkio informacijos ir kaimo verslo centro informacinėje sistemoje</w:t>
      </w:r>
      <w:r w:rsidRPr="001B2519">
        <w:rPr>
          <w:b/>
          <w:bCs/>
          <w:lang w:val="lt-LT"/>
        </w:rPr>
        <w:t>.</w:t>
      </w:r>
    </w:p>
    <w:p w14:paraId="378F0134" w14:textId="77777777" w:rsidR="00B17B69" w:rsidRPr="001B2519" w:rsidRDefault="00B17B69" w:rsidP="00B17B69">
      <w:pPr>
        <w:pStyle w:val="NormalWeb"/>
        <w:spacing w:before="0" w:beforeAutospacing="0" w:after="0" w:afterAutospacing="0" w:line="360" w:lineRule="auto"/>
        <w:ind w:firstLine="567"/>
        <w:jc w:val="both"/>
        <w:rPr>
          <w:lang w:val="lt-LT"/>
        </w:rPr>
      </w:pPr>
      <w:r w:rsidRPr="001B2519">
        <w:rPr>
          <w:lang w:val="lt-LT"/>
        </w:rPr>
        <w:t>Projektas finansuojamas Europos žemės ūkio fondo kaimo plėtros (EŽŪFKP) programos ir Lietuvos Respublikos valstybės biudžeto lėšomis.</w:t>
      </w:r>
    </w:p>
    <w:p w14:paraId="121360CF" w14:textId="38FCFE7E" w:rsidR="003619C0" w:rsidRPr="001B2519" w:rsidRDefault="00A30B78" w:rsidP="003619C0">
      <w:pPr>
        <w:spacing w:line="360" w:lineRule="auto"/>
        <w:ind w:firstLine="567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Lietuvos </w:t>
      </w:r>
      <w:r w:rsidR="003619C0" w:rsidRPr="001B2519">
        <w:rPr>
          <w:rFonts w:ascii="Times New Roman" w:hAnsi="Times New Roman" w:cs="Times New Roman"/>
          <w:lang w:val="lt-LT"/>
        </w:rPr>
        <w:t>Respublikos žemės ūkio ministerija yra čia:</w:t>
      </w:r>
      <w:r w:rsidR="003619C0" w:rsidRPr="001B2519">
        <w:rPr>
          <w:lang w:val="lt-LT"/>
        </w:rPr>
        <w:t xml:space="preserve"> </w:t>
      </w:r>
      <w:hyperlink r:id="rId6" w:history="1">
        <w:r w:rsidR="003619C0" w:rsidRPr="001B2519">
          <w:rPr>
            <w:rStyle w:val="Hyperlink"/>
            <w:rFonts w:ascii="Times New Roman" w:hAnsi="Times New Roman" w:cs="Times New Roman"/>
            <w:lang w:val="lt-LT"/>
          </w:rPr>
          <w:t>https://zum.lrv.lt/lt/</w:t>
        </w:r>
      </w:hyperlink>
    </w:p>
    <w:p w14:paraId="41EF1713" w14:textId="77777777" w:rsidR="003619C0" w:rsidRPr="001B2519" w:rsidRDefault="003619C0" w:rsidP="003619C0">
      <w:pPr>
        <w:spacing w:line="360" w:lineRule="auto"/>
        <w:ind w:firstLine="567"/>
        <w:jc w:val="both"/>
        <w:rPr>
          <w:rFonts w:ascii="Times New Roman" w:hAnsi="Times New Roman" w:cs="Times New Roman"/>
          <w:lang w:val="lt-LT"/>
        </w:rPr>
      </w:pPr>
    </w:p>
    <w:p w14:paraId="527257E7" w14:textId="77777777" w:rsidR="00B17B69" w:rsidRPr="003619C0" w:rsidRDefault="00B17B69" w:rsidP="00B17B69">
      <w:pPr>
        <w:pStyle w:val="NormalWeb"/>
      </w:pPr>
    </w:p>
    <w:sectPr w:rsidR="00B17B69" w:rsidRPr="0036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D"/>
    <w:rsid w:val="00003047"/>
    <w:rsid w:val="000636DD"/>
    <w:rsid w:val="00186389"/>
    <w:rsid w:val="001B2519"/>
    <w:rsid w:val="00283D0C"/>
    <w:rsid w:val="003619C0"/>
    <w:rsid w:val="004461C9"/>
    <w:rsid w:val="004A3188"/>
    <w:rsid w:val="00502FC0"/>
    <w:rsid w:val="005B5EE3"/>
    <w:rsid w:val="00636118"/>
    <w:rsid w:val="00676179"/>
    <w:rsid w:val="00701AD9"/>
    <w:rsid w:val="007F2440"/>
    <w:rsid w:val="00872808"/>
    <w:rsid w:val="00885E86"/>
    <w:rsid w:val="009000B3"/>
    <w:rsid w:val="009113DC"/>
    <w:rsid w:val="009276C5"/>
    <w:rsid w:val="00940ADD"/>
    <w:rsid w:val="009A4392"/>
    <w:rsid w:val="00A30B78"/>
    <w:rsid w:val="00A64417"/>
    <w:rsid w:val="00AD6C85"/>
    <w:rsid w:val="00B028B1"/>
    <w:rsid w:val="00B17B69"/>
    <w:rsid w:val="00BE1BB7"/>
    <w:rsid w:val="00BF5A42"/>
    <w:rsid w:val="00D467EC"/>
    <w:rsid w:val="00D71516"/>
    <w:rsid w:val="00D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9860"/>
  <w15:chartTrackingRefBased/>
  <w15:docId w15:val="{CE17AE51-A70C-3B4B-AB07-BA1EAF15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17B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36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636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17B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17B6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29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6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C8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40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F2440"/>
    <w:pPr>
      <w:jc w:val="both"/>
    </w:pPr>
    <w:rPr>
      <w:rFonts w:ascii="Times New Roman" w:hAnsi="Times New Roman"/>
      <w:kern w:val="0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m.lrv.lt/lt/" TargetMode="External"/><Relationship Id="rId5" Type="http://schemas.openxmlformats.org/officeDocument/2006/relationships/hyperlink" Target="http://www.lik.te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Černulienė</dc:creator>
  <cp:keywords/>
  <dc:description/>
  <cp:lastModifiedBy>Gitana Vyčienė</cp:lastModifiedBy>
  <cp:revision>3</cp:revision>
  <cp:lastPrinted>2025-11-27T06:27:00Z</cp:lastPrinted>
  <dcterms:created xsi:type="dcterms:W3CDTF">2025-11-27T07:48:00Z</dcterms:created>
  <dcterms:modified xsi:type="dcterms:W3CDTF">2025-11-27T07:54:00Z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fc14de23-1169-4d9a-9dc7-a2ece7c1c804</vt:lpwstr>
  </property>
</Properties>
</file>