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64ECE" w14:textId="77777777" w:rsidR="002233E1" w:rsidRPr="005554A6" w:rsidRDefault="00467953">
      <w:pPr>
        <w:ind w:firstLine="6804"/>
      </w:pPr>
      <w:r w:rsidRPr="005554A6">
        <w:t>PATVIRTINTA</w:t>
      </w:r>
    </w:p>
    <w:p w14:paraId="786A0994" w14:textId="77777777" w:rsidR="002233E1" w:rsidRPr="005554A6" w:rsidRDefault="00467953">
      <w:pPr>
        <w:ind w:firstLine="6804"/>
      </w:pPr>
      <w:r w:rsidRPr="005554A6">
        <w:t>Lietuvos Respublikos</w:t>
      </w:r>
    </w:p>
    <w:p w14:paraId="16FE5D51" w14:textId="77777777" w:rsidR="002233E1" w:rsidRPr="005554A6" w:rsidRDefault="00467953">
      <w:pPr>
        <w:ind w:firstLine="6804"/>
      </w:pPr>
      <w:r w:rsidRPr="005554A6">
        <w:t>žemės ūkio ministro</w:t>
      </w:r>
    </w:p>
    <w:p w14:paraId="374EAB4B" w14:textId="46CFE66C" w:rsidR="002233E1" w:rsidRPr="005554A6" w:rsidRDefault="00467953">
      <w:pPr>
        <w:ind w:firstLine="6804"/>
      </w:pPr>
      <w:r w:rsidRPr="005554A6">
        <w:t>20</w:t>
      </w:r>
      <w:r w:rsidR="001B51FF" w:rsidRPr="005554A6">
        <w:t>2</w:t>
      </w:r>
      <w:r w:rsidR="00604EBF" w:rsidRPr="005554A6">
        <w:t>3</w:t>
      </w:r>
      <w:r w:rsidRPr="005554A6">
        <w:t xml:space="preserve"> m. </w:t>
      </w:r>
      <w:r w:rsidR="00CE0032" w:rsidRPr="005554A6">
        <w:t xml:space="preserve">                     </w:t>
      </w:r>
      <w:r w:rsidRPr="005554A6">
        <w:t xml:space="preserve"> d.</w:t>
      </w:r>
    </w:p>
    <w:p w14:paraId="600E1EEE" w14:textId="3E152F79" w:rsidR="002233E1" w:rsidRPr="005554A6" w:rsidRDefault="00467953">
      <w:pPr>
        <w:ind w:firstLine="6804"/>
      </w:pPr>
      <w:r w:rsidRPr="005554A6">
        <w:t>įsakymu Nr. 3D-</w:t>
      </w:r>
    </w:p>
    <w:p w14:paraId="18C583A1" w14:textId="77777777" w:rsidR="002233E1" w:rsidRPr="005554A6" w:rsidRDefault="002233E1">
      <w:pPr>
        <w:jc w:val="center"/>
        <w:rPr>
          <w:b/>
        </w:rPr>
      </w:pPr>
    </w:p>
    <w:p w14:paraId="6C5771EE" w14:textId="77777777" w:rsidR="002233E1" w:rsidRPr="005554A6" w:rsidRDefault="002233E1">
      <w:pPr>
        <w:rPr>
          <w:b/>
        </w:rPr>
      </w:pPr>
    </w:p>
    <w:p w14:paraId="71BAAB5F" w14:textId="0157018B" w:rsidR="002233E1" w:rsidRPr="005554A6" w:rsidRDefault="00467953">
      <w:pPr>
        <w:keepLines/>
        <w:suppressAutoHyphens/>
        <w:spacing w:line="283" w:lineRule="auto"/>
        <w:jc w:val="center"/>
        <w:textAlignment w:val="center"/>
        <w:rPr>
          <w:b/>
          <w:bCs/>
          <w:caps/>
          <w:color w:val="000000"/>
          <w:szCs w:val="24"/>
        </w:rPr>
      </w:pPr>
      <w:r w:rsidRPr="005554A6">
        <w:rPr>
          <w:b/>
          <w:bCs/>
          <w:caps/>
          <w:color w:val="000000"/>
          <w:szCs w:val="24"/>
        </w:rPr>
        <w:t>20</w:t>
      </w:r>
      <w:r w:rsidR="00B76AF8" w:rsidRPr="005554A6">
        <w:rPr>
          <w:b/>
          <w:bCs/>
          <w:caps/>
          <w:color w:val="000000"/>
          <w:szCs w:val="24"/>
        </w:rPr>
        <w:t>2</w:t>
      </w:r>
      <w:r w:rsidR="008373C2" w:rsidRPr="005554A6">
        <w:rPr>
          <w:b/>
          <w:bCs/>
          <w:caps/>
          <w:color w:val="000000"/>
          <w:szCs w:val="24"/>
        </w:rPr>
        <w:t>3</w:t>
      </w:r>
      <w:r w:rsidRPr="005554A6">
        <w:rPr>
          <w:b/>
          <w:bCs/>
          <w:caps/>
          <w:color w:val="000000"/>
          <w:szCs w:val="24"/>
        </w:rPr>
        <w:t>–202</w:t>
      </w:r>
      <w:r w:rsidR="008373C2" w:rsidRPr="005554A6">
        <w:rPr>
          <w:b/>
          <w:bCs/>
          <w:caps/>
          <w:color w:val="000000"/>
          <w:szCs w:val="24"/>
        </w:rPr>
        <w:t>7</w:t>
      </w:r>
      <w:r w:rsidRPr="005554A6">
        <w:rPr>
          <w:b/>
          <w:bCs/>
          <w:caps/>
          <w:color w:val="000000"/>
          <w:szCs w:val="24"/>
        </w:rPr>
        <w:t xml:space="preserve"> metų sUSIETOSIOS </w:t>
      </w:r>
      <w:r w:rsidR="00E52115" w:rsidRPr="005554A6">
        <w:rPr>
          <w:b/>
          <w:bCs/>
          <w:caps/>
          <w:color w:val="000000"/>
          <w:szCs w:val="24"/>
        </w:rPr>
        <w:t xml:space="preserve">pajamų </w:t>
      </w:r>
      <w:r w:rsidRPr="005554A6">
        <w:rPr>
          <w:b/>
          <w:bCs/>
          <w:caps/>
          <w:color w:val="000000"/>
          <w:szCs w:val="24"/>
        </w:rPr>
        <w:t>paramos UŽ pienin</w:t>
      </w:r>
      <w:r w:rsidR="00EA001D" w:rsidRPr="005554A6">
        <w:rPr>
          <w:b/>
          <w:bCs/>
          <w:caps/>
          <w:color w:val="000000"/>
          <w:szCs w:val="24"/>
        </w:rPr>
        <w:t>es</w:t>
      </w:r>
      <w:r w:rsidRPr="005554A6">
        <w:rPr>
          <w:b/>
          <w:bCs/>
          <w:caps/>
          <w:color w:val="000000"/>
          <w:szCs w:val="24"/>
        </w:rPr>
        <w:t xml:space="preserve"> karves ADMINISTRAVIMO TAISYKLĖS</w:t>
      </w:r>
    </w:p>
    <w:p w14:paraId="214D5BB7" w14:textId="77777777" w:rsidR="002233E1" w:rsidRPr="005554A6" w:rsidRDefault="002233E1" w:rsidP="007829E5">
      <w:pPr>
        <w:keepLines/>
        <w:suppressAutoHyphens/>
        <w:jc w:val="center"/>
        <w:textAlignment w:val="center"/>
        <w:rPr>
          <w:b/>
          <w:bCs/>
          <w:caps/>
          <w:color w:val="000000"/>
          <w:szCs w:val="24"/>
        </w:rPr>
      </w:pPr>
    </w:p>
    <w:p w14:paraId="7D940452" w14:textId="77777777" w:rsidR="00637D33" w:rsidRPr="005554A6" w:rsidRDefault="00637D33" w:rsidP="007829E5">
      <w:pPr>
        <w:keepLines/>
        <w:suppressAutoHyphens/>
        <w:jc w:val="center"/>
        <w:textAlignment w:val="center"/>
        <w:rPr>
          <w:b/>
          <w:bCs/>
          <w:caps/>
          <w:color w:val="000000"/>
          <w:szCs w:val="24"/>
        </w:rPr>
      </w:pPr>
    </w:p>
    <w:p w14:paraId="372ABAF9" w14:textId="15A888C7" w:rsidR="000216FD" w:rsidRPr="005554A6" w:rsidRDefault="00467953" w:rsidP="007829E5">
      <w:pPr>
        <w:keepLines/>
        <w:suppressAutoHyphens/>
        <w:jc w:val="center"/>
        <w:textAlignment w:val="center"/>
        <w:rPr>
          <w:b/>
          <w:bCs/>
          <w:caps/>
          <w:color w:val="000000"/>
          <w:szCs w:val="24"/>
        </w:rPr>
      </w:pPr>
      <w:r w:rsidRPr="005554A6">
        <w:rPr>
          <w:b/>
          <w:bCs/>
          <w:caps/>
          <w:color w:val="000000"/>
          <w:szCs w:val="24"/>
        </w:rPr>
        <w:t>I</w:t>
      </w:r>
      <w:r w:rsidR="000216FD" w:rsidRPr="005554A6">
        <w:rPr>
          <w:b/>
          <w:bCs/>
          <w:caps/>
          <w:color w:val="000000"/>
          <w:szCs w:val="24"/>
        </w:rPr>
        <w:t xml:space="preserve"> SKYRIUS</w:t>
      </w:r>
    </w:p>
    <w:p w14:paraId="2FC44D3B" w14:textId="7704AE55" w:rsidR="002233E1" w:rsidRPr="005554A6" w:rsidRDefault="00467953" w:rsidP="007829E5">
      <w:pPr>
        <w:keepLines/>
        <w:suppressAutoHyphens/>
        <w:jc w:val="center"/>
        <w:textAlignment w:val="center"/>
        <w:rPr>
          <w:b/>
          <w:bCs/>
          <w:caps/>
          <w:color w:val="000000"/>
          <w:szCs w:val="24"/>
        </w:rPr>
      </w:pPr>
      <w:r w:rsidRPr="005554A6">
        <w:rPr>
          <w:b/>
          <w:bCs/>
          <w:caps/>
          <w:color w:val="000000"/>
          <w:szCs w:val="24"/>
        </w:rPr>
        <w:t>BENDROSIOS NUOSTATOS</w:t>
      </w:r>
    </w:p>
    <w:p w14:paraId="18D38A6E" w14:textId="77777777" w:rsidR="002233E1" w:rsidRPr="005554A6" w:rsidRDefault="002233E1">
      <w:pPr>
        <w:suppressAutoHyphens/>
        <w:spacing w:line="283" w:lineRule="auto"/>
        <w:ind w:firstLine="312"/>
        <w:jc w:val="both"/>
        <w:textAlignment w:val="center"/>
        <w:rPr>
          <w:color w:val="000000"/>
          <w:szCs w:val="24"/>
        </w:rPr>
      </w:pPr>
    </w:p>
    <w:p w14:paraId="06726812" w14:textId="50CC8FED" w:rsidR="002233E1" w:rsidRPr="005554A6" w:rsidRDefault="00467953">
      <w:pPr>
        <w:suppressAutoHyphens/>
        <w:spacing w:line="360" w:lineRule="auto"/>
        <w:ind w:firstLine="312"/>
        <w:jc w:val="both"/>
        <w:textAlignment w:val="center"/>
        <w:rPr>
          <w:color w:val="000000"/>
          <w:szCs w:val="24"/>
        </w:rPr>
      </w:pPr>
      <w:r w:rsidRPr="005554A6">
        <w:rPr>
          <w:color w:val="000000"/>
          <w:szCs w:val="24"/>
        </w:rPr>
        <w:t>1. 20</w:t>
      </w:r>
      <w:r w:rsidR="00B76AF8" w:rsidRPr="005554A6">
        <w:rPr>
          <w:color w:val="000000"/>
          <w:szCs w:val="24"/>
        </w:rPr>
        <w:t>2</w:t>
      </w:r>
      <w:r w:rsidR="008373C2" w:rsidRPr="005554A6">
        <w:rPr>
          <w:color w:val="000000"/>
          <w:szCs w:val="24"/>
        </w:rPr>
        <w:t>3</w:t>
      </w:r>
      <w:r w:rsidRPr="005554A6">
        <w:rPr>
          <w:color w:val="000000"/>
          <w:szCs w:val="24"/>
        </w:rPr>
        <w:t>–20</w:t>
      </w:r>
      <w:r w:rsidR="00B76AF8" w:rsidRPr="005554A6">
        <w:rPr>
          <w:color w:val="000000"/>
          <w:szCs w:val="24"/>
        </w:rPr>
        <w:t>2</w:t>
      </w:r>
      <w:r w:rsidR="008373C2" w:rsidRPr="005554A6">
        <w:rPr>
          <w:color w:val="000000"/>
          <w:szCs w:val="24"/>
        </w:rPr>
        <w:t>7</w:t>
      </w:r>
      <w:r w:rsidRPr="005554A6">
        <w:rPr>
          <w:color w:val="000000"/>
          <w:szCs w:val="24"/>
        </w:rPr>
        <w:t xml:space="preserve"> metų susietosios </w:t>
      </w:r>
      <w:r w:rsidR="005D08C6" w:rsidRPr="005554A6">
        <w:rPr>
          <w:color w:val="000000"/>
          <w:szCs w:val="24"/>
        </w:rPr>
        <w:t xml:space="preserve">pajamų </w:t>
      </w:r>
      <w:r w:rsidRPr="005554A6">
        <w:rPr>
          <w:color w:val="000000"/>
          <w:szCs w:val="24"/>
        </w:rPr>
        <w:t xml:space="preserve">paramos už pienines karves administravimo taisyklės (toliau – taisyklės) parengtos vadovaujantis </w:t>
      </w:r>
      <w:r w:rsidRPr="005554A6">
        <w:rPr>
          <w:szCs w:val="24"/>
        </w:rPr>
        <w:t>20</w:t>
      </w:r>
      <w:r w:rsidR="00E52115" w:rsidRPr="005554A6">
        <w:rPr>
          <w:szCs w:val="24"/>
        </w:rPr>
        <w:t>21</w:t>
      </w:r>
      <w:r w:rsidRPr="005554A6">
        <w:rPr>
          <w:szCs w:val="24"/>
        </w:rPr>
        <w:t xml:space="preserve"> m. gruodžio </w:t>
      </w:r>
      <w:r w:rsidR="00E52115" w:rsidRPr="005554A6">
        <w:rPr>
          <w:szCs w:val="24"/>
        </w:rPr>
        <w:t xml:space="preserve">2 </w:t>
      </w:r>
      <w:r w:rsidRPr="005554A6">
        <w:rPr>
          <w:szCs w:val="24"/>
        </w:rPr>
        <w:t xml:space="preserve">d. Europos Parlamento ir Tarybos reglamentu (ES) Nr. </w:t>
      </w:r>
      <w:r w:rsidR="00E52115" w:rsidRPr="005554A6">
        <w:rPr>
          <w:szCs w:val="24"/>
        </w:rPr>
        <w:t>2021/2115</w:t>
      </w:r>
      <w:r w:rsidRPr="005554A6">
        <w:rPr>
          <w:szCs w:val="24"/>
        </w:rPr>
        <w:t xml:space="preserve">, kuriuo nustatomos </w:t>
      </w:r>
      <w:r w:rsidR="00E52115" w:rsidRPr="005554A6">
        <w:rPr>
          <w:szCs w:val="24"/>
        </w:rPr>
        <w:t xml:space="preserve">valstybių narių </w:t>
      </w:r>
      <w:r w:rsidRPr="005554A6">
        <w:rPr>
          <w:szCs w:val="24"/>
        </w:rPr>
        <w:t>pagal bendr</w:t>
      </w:r>
      <w:r w:rsidR="00E52115" w:rsidRPr="005554A6">
        <w:rPr>
          <w:szCs w:val="24"/>
        </w:rPr>
        <w:t>ą</w:t>
      </w:r>
      <w:r w:rsidRPr="005554A6">
        <w:rPr>
          <w:szCs w:val="24"/>
        </w:rPr>
        <w:t xml:space="preserve"> žemės ūkio </w:t>
      </w:r>
      <w:r w:rsidR="00E52115" w:rsidRPr="005554A6">
        <w:rPr>
          <w:szCs w:val="24"/>
        </w:rPr>
        <w:t>politiką rengtinų strateginių planų (BŽŪP strateginių planų), finansuotinų iš Europos žemės ūkio garantijų fondo (EŽŪGF)</w:t>
      </w:r>
      <w:r w:rsidRPr="005554A6">
        <w:rPr>
          <w:szCs w:val="24"/>
        </w:rPr>
        <w:t>ir</w:t>
      </w:r>
      <w:r w:rsidR="00AD7464" w:rsidRPr="005554A6">
        <w:rPr>
          <w:szCs w:val="24"/>
        </w:rPr>
        <w:t xml:space="preserve"> iš Europos žemės ūkio fondo kaimo plėtrai (EŽŪFKP)</w:t>
      </w:r>
      <w:r w:rsidRPr="005554A6">
        <w:rPr>
          <w:szCs w:val="24"/>
        </w:rPr>
        <w:t xml:space="preserve">, </w:t>
      </w:r>
      <w:r w:rsidRPr="005554A6">
        <w:rPr>
          <w:rFonts w:eastAsia="Arial Unicode MS"/>
          <w:szCs w:val="24"/>
        </w:rPr>
        <w:t>20</w:t>
      </w:r>
      <w:r w:rsidR="00AD7464" w:rsidRPr="005554A6">
        <w:rPr>
          <w:rFonts w:eastAsia="Arial Unicode MS"/>
          <w:szCs w:val="24"/>
        </w:rPr>
        <w:t>21</w:t>
      </w:r>
      <w:r w:rsidRPr="005554A6">
        <w:rPr>
          <w:rFonts w:eastAsia="Arial Unicode MS"/>
          <w:szCs w:val="24"/>
        </w:rPr>
        <w:t xml:space="preserve"> m. gruodžio </w:t>
      </w:r>
      <w:r w:rsidR="00AD7464" w:rsidRPr="005554A6">
        <w:rPr>
          <w:rFonts w:eastAsia="Arial Unicode MS"/>
          <w:szCs w:val="24"/>
        </w:rPr>
        <w:t>2</w:t>
      </w:r>
      <w:r w:rsidR="008830C9" w:rsidRPr="005554A6">
        <w:rPr>
          <w:rFonts w:eastAsia="Arial Unicode MS"/>
          <w:szCs w:val="24"/>
        </w:rPr>
        <w:t> </w:t>
      </w:r>
      <w:r w:rsidRPr="005554A6">
        <w:rPr>
          <w:rFonts w:eastAsia="Arial Unicode MS"/>
          <w:szCs w:val="24"/>
        </w:rPr>
        <w:t xml:space="preserve">d. Europos Parlamento ir Tarybos reglamentu (ES) Nr. </w:t>
      </w:r>
      <w:r w:rsidR="00AD7464" w:rsidRPr="005554A6">
        <w:rPr>
          <w:rFonts w:eastAsia="Arial Unicode MS"/>
          <w:szCs w:val="24"/>
        </w:rPr>
        <w:t>2021/2116</w:t>
      </w:r>
      <w:r w:rsidRPr="005554A6">
        <w:rPr>
          <w:rFonts w:eastAsia="Arial Unicode MS"/>
          <w:szCs w:val="24"/>
        </w:rPr>
        <w:t xml:space="preserve"> dėl bendros žemės ūkio politikos finansavimo, valdymo ir stebėsenos, kuriuo</w:t>
      </w:r>
      <w:r w:rsidR="00777DD2" w:rsidRPr="005554A6">
        <w:rPr>
          <w:rFonts w:eastAsia="Arial Unicode MS"/>
          <w:szCs w:val="24"/>
        </w:rPr>
        <w:t xml:space="preserve"> </w:t>
      </w:r>
      <w:r w:rsidR="00777DD2" w:rsidRPr="005554A6">
        <w:rPr>
          <w:szCs w:val="24"/>
        </w:rPr>
        <w:t>panaikinamas Reglamentas (ES) Nr. 1306/2013</w:t>
      </w:r>
      <w:r w:rsidRPr="005554A6">
        <w:rPr>
          <w:rFonts w:eastAsia="Arial Unicode MS"/>
          <w:szCs w:val="24"/>
        </w:rPr>
        <w:t xml:space="preserve">, </w:t>
      </w:r>
      <w:r w:rsidRPr="005554A6">
        <w:rPr>
          <w:szCs w:val="24"/>
        </w:rPr>
        <w:t>20</w:t>
      </w:r>
      <w:r w:rsidR="00777DD2" w:rsidRPr="005554A6">
        <w:rPr>
          <w:szCs w:val="24"/>
        </w:rPr>
        <w:t>22</w:t>
      </w:r>
      <w:r w:rsidRPr="005554A6">
        <w:rPr>
          <w:szCs w:val="24"/>
        </w:rPr>
        <w:t xml:space="preserve"> m. </w:t>
      </w:r>
      <w:r w:rsidR="00777DD2" w:rsidRPr="005554A6">
        <w:rPr>
          <w:szCs w:val="24"/>
        </w:rPr>
        <w:t>gegužės 4</w:t>
      </w:r>
      <w:r w:rsidRPr="005554A6">
        <w:rPr>
          <w:szCs w:val="24"/>
        </w:rPr>
        <w:t xml:space="preserve"> d. Komisijos deleguotuoju reglamentu (ES) Nr.</w:t>
      </w:r>
      <w:r w:rsidR="00B93CAF" w:rsidRPr="005554A6">
        <w:rPr>
          <w:szCs w:val="24"/>
        </w:rPr>
        <w:t> </w:t>
      </w:r>
      <w:r w:rsidR="00777DD2" w:rsidRPr="005554A6">
        <w:rPr>
          <w:szCs w:val="24"/>
        </w:rPr>
        <w:t>2022/1172</w:t>
      </w:r>
      <w:r w:rsidRPr="005554A6">
        <w:rPr>
          <w:szCs w:val="24"/>
        </w:rPr>
        <w:t xml:space="preserve">, kuriuo papildomos Europos Parlamento ir Tarybos reglamento (ES) Nr. </w:t>
      </w:r>
      <w:r w:rsidR="00777DD2" w:rsidRPr="005554A6">
        <w:rPr>
          <w:szCs w:val="24"/>
        </w:rPr>
        <w:t>2021/2116</w:t>
      </w:r>
      <w:r w:rsidRPr="005554A6">
        <w:rPr>
          <w:szCs w:val="24"/>
        </w:rPr>
        <w:t xml:space="preserve"> nuostatos dėl </w:t>
      </w:r>
      <w:r w:rsidR="00777DD2" w:rsidRPr="005554A6">
        <w:rPr>
          <w:szCs w:val="24"/>
        </w:rPr>
        <w:t xml:space="preserve">bendros žemės ūkio politikos </w:t>
      </w:r>
      <w:r w:rsidRPr="005554A6">
        <w:rPr>
          <w:szCs w:val="24"/>
        </w:rPr>
        <w:t xml:space="preserve">integruotos administravimo ir kontrolės sistemos ir </w:t>
      </w:r>
      <w:r w:rsidR="00777DD2" w:rsidRPr="005554A6">
        <w:rPr>
          <w:szCs w:val="24"/>
        </w:rPr>
        <w:t xml:space="preserve">su paramos sąlygomis susijusių </w:t>
      </w:r>
      <w:r w:rsidRPr="005554A6">
        <w:rPr>
          <w:szCs w:val="24"/>
        </w:rPr>
        <w:t xml:space="preserve">administracinių nuobaudų, </w:t>
      </w:r>
      <w:r w:rsidR="00777DD2" w:rsidRPr="005554A6">
        <w:rPr>
          <w:szCs w:val="24"/>
        </w:rPr>
        <w:t xml:space="preserve">taikymo ir apskaičiavimo, </w:t>
      </w:r>
      <w:r w:rsidRPr="005554A6">
        <w:rPr>
          <w:szCs w:val="24"/>
        </w:rPr>
        <w:t>ir 20</w:t>
      </w:r>
      <w:r w:rsidR="00777DD2" w:rsidRPr="005554A6">
        <w:rPr>
          <w:szCs w:val="24"/>
        </w:rPr>
        <w:t>22</w:t>
      </w:r>
      <w:r w:rsidRPr="005554A6">
        <w:rPr>
          <w:szCs w:val="24"/>
        </w:rPr>
        <w:t xml:space="preserve"> m. </w:t>
      </w:r>
      <w:r w:rsidR="00777DD2" w:rsidRPr="005554A6">
        <w:rPr>
          <w:szCs w:val="24"/>
        </w:rPr>
        <w:t>gegužės 31</w:t>
      </w:r>
      <w:r w:rsidRPr="005554A6">
        <w:rPr>
          <w:szCs w:val="24"/>
        </w:rPr>
        <w:t xml:space="preserve"> d. Komisijos įgyvendinimo reglamentu (ES) Nr.</w:t>
      </w:r>
      <w:r w:rsidR="008830C9" w:rsidRPr="005554A6">
        <w:rPr>
          <w:szCs w:val="24"/>
        </w:rPr>
        <w:t> </w:t>
      </w:r>
      <w:r w:rsidR="00777DD2" w:rsidRPr="005554A6">
        <w:rPr>
          <w:szCs w:val="24"/>
        </w:rPr>
        <w:t>2022/1173</w:t>
      </w:r>
      <w:r w:rsidRPr="005554A6">
        <w:rPr>
          <w:szCs w:val="24"/>
        </w:rPr>
        <w:t xml:space="preserve">, kuriuo nustatomos Europos Parlamento </w:t>
      </w:r>
      <w:r w:rsidRPr="005554A6">
        <w:rPr>
          <w:color w:val="000000"/>
          <w:szCs w:val="24"/>
        </w:rPr>
        <w:t>ir Tarybos reglamento (ES) Nr.</w:t>
      </w:r>
      <w:r w:rsidR="00474871" w:rsidRPr="005554A6">
        <w:rPr>
          <w:color w:val="000000"/>
          <w:szCs w:val="24"/>
        </w:rPr>
        <w:t> </w:t>
      </w:r>
      <w:r w:rsidR="00327910" w:rsidRPr="005554A6">
        <w:rPr>
          <w:color w:val="000000"/>
          <w:szCs w:val="24"/>
        </w:rPr>
        <w:t xml:space="preserve">2021/2116 taikymo taisykles </w:t>
      </w:r>
      <w:r w:rsidR="00327910" w:rsidRPr="005554A6">
        <w:rPr>
          <w:szCs w:val="24"/>
        </w:rPr>
        <w:t xml:space="preserve">dėl bendros žemės ūkio politikos </w:t>
      </w:r>
      <w:r w:rsidRPr="005554A6">
        <w:rPr>
          <w:color w:val="000000"/>
          <w:szCs w:val="24"/>
        </w:rPr>
        <w:t>integruotos administravimo ir kontrolės sistemos</w:t>
      </w:r>
      <w:r w:rsidR="00B76AF8" w:rsidRPr="005554A6">
        <w:rPr>
          <w:color w:val="000000" w:themeColor="text1"/>
          <w:szCs w:val="24"/>
        </w:rPr>
        <w:t xml:space="preserve">, </w:t>
      </w:r>
      <w:r w:rsidR="005D08C6" w:rsidRPr="005554A6">
        <w:t>2022 m. lapkričio 21 d. Komisijos įgyvendinimo sprendimu Nr. C(2022) 8272, kuriuo patvirtinamas Lietuvos 2023–2027 metų BŽŪP strateginis planas, pagal kurį teikiama iš Europos žemės ūkio garantijų fondo ir Europos žemės ūkio fondo kaimo plėtrai finansuojama Sąjungos parama</w:t>
      </w:r>
      <w:r w:rsidR="00F12254" w:rsidRPr="005554A6">
        <w:t xml:space="preserve"> (toliau </w:t>
      </w:r>
      <w:r w:rsidR="006F6A7D" w:rsidRPr="005554A6">
        <w:t xml:space="preserve">– </w:t>
      </w:r>
      <w:r w:rsidR="00F12254" w:rsidRPr="005554A6">
        <w:t>Strateginis planas)</w:t>
      </w:r>
      <w:r w:rsidR="005D08C6" w:rsidRPr="005554A6">
        <w:t xml:space="preserve">, </w:t>
      </w:r>
      <w:r w:rsidR="0093741A" w:rsidRPr="005554A6">
        <w:rPr>
          <w:color w:val="000000"/>
          <w:szCs w:val="24"/>
        </w:rPr>
        <w:t>Lietuvos Respublikos Vyriausybės 2006 m. spalio 11</w:t>
      </w:r>
      <w:r w:rsidR="00586ADF" w:rsidRPr="005554A6">
        <w:rPr>
          <w:color w:val="000000"/>
          <w:szCs w:val="24"/>
        </w:rPr>
        <w:t> </w:t>
      </w:r>
      <w:r w:rsidR="0093741A" w:rsidRPr="005554A6">
        <w:rPr>
          <w:color w:val="000000"/>
          <w:szCs w:val="24"/>
        </w:rPr>
        <w:t xml:space="preserve">d. nutarimu Nr. 987 „Dėl </w:t>
      </w:r>
      <w:r w:rsidR="00327910" w:rsidRPr="005554A6">
        <w:rPr>
          <w:color w:val="000000"/>
          <w:szCs w:val="24"/>
        </w:rPr>
        <w:t>v</w:t>
      </w:r>
      <w:r w:rsidR="0093741A" w:rsidRPr="005554A6">
        <w:rPr>
          <w:color w:val="000000"/>
          <w:szCs w:val="24"/>
        </w:rPr>
        <w:t>alstybės institucijų, savivaldybių ir kitų juridinių asmenų, atsakingų už Europos žemės ūkio garantijų fondo priemonių įgyvendinimą, paskyrimo“</w:t>
      </w:r>
      <w:r w:rsidR="00CB1530" w:rsidRPr="005554A6">
        <w:rPr>
          <w:color w:val="000000"/>
          <w:szCs w:val="24"/>
        </w:rPr>
        <w:t xml:space="preserve">, </w:t>
      </w:r>
      <w:r w:rsidRPr="005554A6">
        <w:rPr>
          <w:color w:val="000000"/>
          <w:szCs w:val="24"/>
        </w:rPr>
        <w:t>kitų Lietuvos Respublikos ir Europos Sąjungos teisės aktų, nustatančių tiesioginės paramos žemės ūkio veiklos subjektams teikimo tvarką, nuostatomis.</w:t>
      </w:r>
    </w:p>
    <w:p w14:paraId="6E0F204D" w14:textId="0F256D13" w:rsidR="002233E1" w:rsidRPr="005554A6" w:rsidRDefault="00467953">
      <w:pPr>
        <w:suppressAutoHyphens/>
        <w:spacing w:line="360" w:lineRule="auto"/>
        <w:ind w:firstLine="312"/>
        <w:jc w:val="both"/>
        <w:textAlignment w:val="center"/>
        <w:rPr>
          <w:color w:val="000000"/>
          <w:szCs w:val="24"/>
        </w:rPr>
      </w:pPr>
      <w:r w:rsidRPr="005554A6">
        <w:rPr>
          <w:color w:val="000000"/>
          <w:szCs w:val="24"/>
        </w:rPr>
        <w:t xml:space="preserve">2. Susietoji </w:t>
      </w:r>
      <w:r w:rsidR="00375E21" w:rsidRPr="005554A6">
        <w:rPr>
          <w:color w:val="000000"/>
          <w:szCs w:val="24"/>
        </w:rPr>
        <w:t xml:space="preserve">pajamų </w:t>
      </w:r>
      <w:r w:rsidRPr="005554A6">
        <w:rPr>
          <w:color w:val="000000"/>
          <w:szCs w:val="24"/>
        </w:rPr>
        <w:t>parama už pienin</w:t>
      </w:r>
      <w:r w:rsidR="00EA001D" w:rsidRPr="005554A6">
        <w:rPr>
          <w:color w:val="000000"/>
          <w:szCs w:val="24"/>
        </w:rPr>
        <w:t>es</w:t>
      </w:r>
      <w:r w:rsidRPr="005554A6">
        <w:rPr>
          <w:color w:val="000000"/>
          <w:szCs w:val="24"/>
        </w:rPr>
        <w:t xml:space="preserve"> karves (toliau – parama) mokama vieną kartą per metus iš Europos žemės ūkio garantijų fondo lėšų, remiantis reglamento (ES) Nr. </w:t>
      </w:r>
      <w:r w:rsidR="00C01B10" w:rsidRPr="005554A6">
        <w:rPr>
          <w:szCs w:val="24"/>
          <w:lang w:eastAsia="lt-LT"/>
        </w:rPr>
        <w:t xml:space="preserve">2021/2115 </w:t>
      </w:r>
      <w:r w:rsidR="00C01B10" w:rsidRPr="005554A6">
        <w:rPr>
          <w:szCs w:val="24"/>
        </w:rPr>
        <w:t xml:space="preserve">85 </w:t>
      </w:r>
      <w:r w:rsidRPr="005554A6">
        <w:rPr>
          <w:color w:val="000000"/>
          <w:szCs w:val="24"/>
        </w:rPr>
        <w:t>straipsnio nuostatomis.</w:t>
      </w:r>
    </w:p>
    <w:p w14:paraId="555718CA" w14:textId="43BD262A" w:rsidR="002233E1" w:rsidRPr="005554A6" w:rsidRDefault="00467953">
      <w:pPr>
        <w:suppressAutoHyphens/>
        <w:spacing w:line="360" w:lineRule="auto"/>
        <w:ind w:firstLine="312"/>
        <w:jc w:val="both"/>
        <w:textAlignment w:val="center"/>
        <w:rPr>
          <w:color w:val="000000"/>
          <w:szCs w:val="24"/>
        </w:rPr>
      </w:pPr>
      <w:r w:rsidRPr="005554A6">
        <w:rPr>
          <w:color w:val="000000"/>
          <w:spacing w:val="-2"/>
          <w:szCs w:val="24"/>
        </w:rPr>
        <w:lastRenderedPageBreak/>
        <w:t>3. Taisyklių tikslas – nustatyti 20</w:t>
      </w:r>
      <w:r w:rsidR="00B76AF8" w:rsidRPr="005554A6">
        <w:rPr>
          <w:color w:val="000000"/>
          <w:spacing w:val="-2"/>
          <w:szCs w:val="24"/>
        </w:rPr>
        <w:t>2</w:t>
      </w:r>
      <w:r w:rsidR="008373C2" w:rsidRPr="005554A6">
        <w:rPr>
          <w:color w:val="000000"/>
          <w:spacing w:val="-2"/>
          <w:szCs w:val="24"/>
        </w:rPr>
        <w:t>3</w:t>
      </w:r>
      <w:r w:rsidRPr="005554A6">
        <w:rPr>
          <w:color w:val="000000"/>
          <w:spacing w:val="-2"/>
          <w:szCs w:val="24"/>
        </w:rPr>
        <w:t>–202</w:t>
      </w:r>
      <w:r w:rsidR="008373C2" w:rsidRPr="005554A6">
        <w:rPr>
          <w:color w:val="000000"/>
          <w:spacing w:val="-2"/>
          <w:szCs w:val="24"/>
        </w:rPr>
        <w:t>7</w:t>
      </w:r>
      <w:r w:rsidRPr="005554A6">
        <w:rPr>
          <w:color w:val="000000"/>
          <w:spacing w:val="-2"/>
          <w:szCs w:val="24"/>
        </w:rPr>
        <w:t xml:space="preserve"> metų susietosios </w:t>
      </w:r>
      <w:r w:rsidR="00F2780D" w:rsidRPr="005554A6">
        <w:rPr>
          <w:color w:val="000000"/>
          <w:spacing w:val="-2"/>
          <w:szCs w:val="24"/>
        </w:rPr>
        <w:t xml:space="preserve">pajamų </w:t>
      </w:r>
      <w:r w:rsidRPr="005554A6">
        <w:rPr>
          <w:color w:val="000000"/>
          <w:spacing w:val="-2"/>
          <w:szCs w:val="24"/>
        </w:rPr>
        <w:t>paramos už pieni</w:t>
      </w:r>
      <w:r w:rsidR="00EA001D" w:rsidRPr="005554A6">
        <w:rPr>
          <w:color w:val="000000"/>
          <w:spacing w:val="-2"/>
          <w:szCs w:val="24"/>
        </w:rPr>
        <w:t>nes</w:t>
      </w:r>
      <w:r w:rsidRPr="005554A6">
        <w:rPr>
          <w:color w:val="000000"/>
          <w:spacing w:val="-2"/>
          <w:szCs w:val="24"/>
        </w:rPr>
        <w:t xml:space="preserve"> karves, kuria palaikomos pien</w:t>
      </w:r>
      <w:r w:rsidR="001224E6" w:rsidRPr="005554A6">
        <w:rPr>
          <w:color w:val="000000"/>
          <w:spacing w:val="-2"/>
          <w:szCs w:val="24"/>
        </w:rPr>
        <w:t xml:space="preserve">inių </w:t>
      </w:r>
      <w:r w:rsidR="001F550D" w:rsidRPr="005554A6">
        <w:rPr>
          <w:color w:val="000000"/>
          <w:spacing w:val="-2"/>
          <w:szCs w:val="24"/>
        </w:rPr>
        <w:t xml:space="preserve">veislių </w:t>
      </w:r>
      <w:r w:rsidR="001224E6" w:rsidRPr="005554A6">
        <w:rPr>
          <w:color w:val="000000"/>
          <w:spacing w:val="-2"/>
          <w:szCs w:val="24"/>
        </w:rPr>
        <w:t xml:space="preserve">karvių laikytojų </w:t>
      </w:r>
      <w:r w:rsidRPr="005554A6">
        <w:rPr>
          <w:color w:val="000000"/>
          <w:spacing w:val="-2"/>
          <w:szCs w:val="24"/>
        </w:rPr>
        <w:t xml:space="preserve">pajamos, </w:t>
      </w:r>
      <w:r w:rsidR="00F2780D" w:rsidRPr="005554A6">
        <w:rPr>
          <w:spacing w:val="-2"/>
          <w:szCs w:val="24"/>
        </w:rPr>
        <w:t>didinamas ūkių konkurencingumas ir tvarumas</w:t>
      </w:r>
      <w:r w:rsidRPr="005554A6">
        <w:rPr>
          <w:color w:val="000000"/>
          <w:spacing w:val="-2"/>
          <w:szCs w:val="24"/>
        </w:rPr>
        <w:t>, skyrimo tvarką ir reikalavimus.</w:t>
      </w:r>
    </w:p>
    <w:p w14:paraId="095EF01A" w14:textId="77777777" w:rsidR="002233E1" w:rsidRPr="005554A6" w:rsidRDefault="00467953">
      <w:pPr>
        <w:suppressAutoHyphens/>
        <w:spacing w:line="360" w:lineRule="auto"/>
        <w:ind w:firstLine="312"/>
        <w:jc w:val="both"/>
        <w:textAlignment w:val="center"/>
        <w:rPr>
          <w:color w:val="000000"/>
          <w:szCs w:val="24"/>
        </w:rPr>
      </w:pPr>
      <w:r w:rsidRPr="005554A6">
        <w:rPr>
          <w:color w:val="000000"/>
          <w:szCs w:val="24"/>
        </w:rPr>
        <w:t>4. Pagrindinės šiose taisyklėse vartojamos sąvokos:</w:t>
      </w:r>
    </w:p>
    <w:p w14:paraId="4FE99142" w14:textId="23956908" w:rsidR="00EA001D" w:rsidRPr="005554A6" w:rsidRDefault="00467953" w:rsidP="00A908EA">
      <w:pPr>
        <w:suppressAutoHyphens/>
        <w:spacing w:line="360" w:lineRule="auto"/>
        <w:ind w:firstLine="312"/>
        <w:jc w:val="both"/>
        <w:textAlignment w:val="center"/>
        <w:rPr>
          <w:szCs w:val="24"/>
        </w:rPr>
      </w:pPr>
      <w:r w:rsidRPr="005554A6">
        <w:rPr>
          <w:bCs/>
          <w:color w:val="000000"/>
          <w:spacing w:val="-2"/>
          <w:szCs w:val="24"/>
        </w:rPr>
        <w:t>4.1.</w:t>
      </w:r>
      <w:r w:rsidRPr="005554A6">
        <w:rPr>
          <w:b/>
          <w:bCs/>
          <w:color w:val="000000"/>
          <w:spacing w:val="-2"/>
          <w:szCs w:val="24"/>
        </w:rPr>
        <w:t xml:space="preserve"> </w:t>
      </w:r>
      <w:r w:rsidRPr="005554A6">
        <w:rPr>
          <w:b/>
          <w:bCs/>
          <w:szCs w:val="24"/>
        </w:rPr>
        <w:t xml:space="preserve">Susietoji </w:t>
      </w:r>
      <w:r w:rsidR="00AE61C7" w:rsidRPr="005554A6">
        <w:rPr>
          <w:b/>
          <w:bCs/>
          <w:szCs w:val="24"/>
        </w:rPr>
        <w:t xml:space="preserve">pajamų </w:t>
      </w:r>
      <w:r w:rsidRPr="005554A6">
        <w:rPr>
          <w:b/>
          <w:bCs/>
          <w:szCs w:val="24"/>
        </w:rPr>
        <w:t>parama</w:t>
      </w:r>
      <w:r w:rsidRPr="005554A6">
        <w:rPr>
          <w:szCs w:val="24"/>
        </w:rPr>
        <w:t xml:space="preserve"> </w:t>
      </w:r>
      <w:r w:rsidRPr="005554A6">
        <w:rPr>
          <w:b/>
          <w:szCs w:val="24"/>
        </w:rPr>
        <w:t>už pienin</w:t>
      </w:r>
      <w:r w:rsidR="00EA001D" w:rsidRPr="005554A6">
        <w:rPr>
          <w:b/>
          <w:szCs w:val="24"/>
        </w:rPr>
        <w:t>es</w:t>
      </w:r>
      <w:r w:rsidRPr="005554A6">
        <w:rPr>
          <w:b/>
          <w:szCs w:val="24"/>
        </w:rPr>
        <w:t xml:space="preserve"> karves </w:t>
      </w:r>
      <w:r w:rsidRPr="005554A6">
        <w:rPr>
          <w:szCs w:val="24"/>
        </w:rPr>
        <w:t xml:space="preserve">– susietoji parama, mokama pareiškėjui už </w:t>
      </w:r>
      <w:r w:rsidR="00EA001D" w:rsidRPr="005554A6">
        <w:rPr>
          <w:color w:val="000000"/>
          <w:szCs w:val="24"/>
          <w:shd w:val="clear" w:color="auto" w:fill="FFFFFF"/>
        </w:rPr>
        <w:t>Ūkinių gyvūnų registre įregistruotas</w:t>
      </w:r>
      <w:r w:rsidR="00EA001D" w:rsidRPr="005554A6">
        <w:rPr>
          <w:color w:val="000000"/>
          <w:szCs w:val="24"/>
        </w:rPr>
        <w:t xml:space="preserve"> ir </w:t>
      </w:r>
      <w:r w:rsidR="00EA001D" w:rsidRPr="005554A6">
        <w:rPr>
          <w:color w:val="000000"/>
          <w:szCs w:val="24"/>
          <w:shd w:val="clear" w:color="auto" w:fill="FFFFFF"/>
        </w:rPr>
        <w:t>nustatytą laiką valdoje išlaikytas</w:t>
      </w:r>
      <w:r w:rsidR="00EA001D" w:rsidRPr="005554A6">
        <w:rPr>
          <w:szCs w:val="24"/>
        </w:rPr>
        <w:t> </w:t>
      </w:r>
      <w:r w:rsidRPr="005554A6">
        <w:rPr>
          <w:szCs w:val="24"/>
        </w:rPr>
        <w:t>pienin</w:t>
      </w:r>
      <w:r w:rsidR="001224E6" w:rsidRPr="005554A6">
        <w:rPr>
          <w:szCs w:val="24"/>
        </w:rPr>
        <w:t>ių veislių</w:t>
      </w:r>
      <w:r w:rsidRPr="005554A6">
        <w:rPr>
          <w:szCs w:val="24"/>
        </w:rPr>
        <w:t xml:space="preserve"> karves</w:t>
      </w:r>
      <w:r w:rsidR="00EA001D" w:rsidRPr="005554A6">
        <w:rPr>
          <w:szCs w:val="24"/>
        </w:rPr>
        <w:t>.</w:t>
      </w:r>
      <w:r w:rsidR="001224E6" w:rsidRPr="005554A6">
        <w:rPr>
          <w:szCs w:val="24"/>
        </w:rPr>
        <w:t xml:space="preserve"> </w:t>
      </w:r>
    </w:p>
    <w:p w14:paraId="5693D5C9" w14:textId="2B893F63" w:rsidR="002233E1" w:rsidRPr="005554A6" w:rsidRDefault="00A908EA" w:rsidP="00711E09">
      <w:pPr>
        <w:spacing w:line="360" w:lineRule="auto"/>
        <w:ind w:firstLine="312"/>
        <w:jc w:val="both"/>
        <w:rPr>
          <w:color w:val="000000"/>
          <w:szCs w:val="24"/>
        </w:rPr>
      </w:pPr>
      <w:r w:rsidRPr="005554A6">
        <w:rPr>
          <w:bCs/>
          <w:szCs w:val="24"/>
        </w:rPr>
        <w:t>4.2.</w:t>
      </w:r>
      <w:r w:rsidRPr="005554A6">
        <w:rPr>
          <w:b/>
          <w:bCs/>
          <w:szCs w:val="24"/>
        </w:rPr>
        <w:t xml:space="preserve"> </w:t>
      </w:r>
      <w:r w:rsidR="00467953" w:rsidRPr="005554A6">
        <w:rPr>
          <w:b/>
          <w:bCs/>
          <w:color w:val="000000"/>
          <w:szCs w:val="24"/>
        </w:rPr>
        <w:t xml:space="preserve">Žemės ūkio valda </w:t>
      </w:r>
      <w:r w:rsidR="00467953" w:rsidRPr="005554A6">
        <w:rPr>
          <w:bCs/>
          <w:color w:val="000000"/>
          <w:szCs w:val="24"/>
        </w:rPr>
        <w:t>(toliau – valda)</w:t>
      </w:r>
      <w:r w:rsidR="00467953" w:rsidRPr="005554A6">
        <w:rPr>
          <w:color w:val="000000"/>
          <w:szCs w:val="24"/>
        </w:rPr>
        <w:t xml:space="preserve"> – žemės ūkio veiklos ar alternatyviosios veiklos subjekto plėtojamos žemės ūkio veiklos ir (ar) alternatyviosios veiklos gamybos vienetų visuma, susijusi bendrais teisiniais, technologiniais ir ekonominiais santykiais.</w:t>
      </w:r>
    </w:p>
    <w:p w14:paraId="4B518CF6" w14:textId="2D98BDC5" w:rsidR="007A001B" w:rsidRPr="005554A6" w:rsidRDefault="007A001B" w:rsidP="00711E09">
      <w:pPr>
        <w:spacing w:line="360" w:lineRule="auto"/>
        <w:ind w:firstLine="312"/>
        <w:jc w:val="both"/>
        <w:rPr>
          <w:color w:val="000000"/>
          <w:szCs w:val="24"/>
        </w:rPr>
      </w:pPr>
      <w:r w:rsidRPr="005554A6">
        <w:rPr>
          <w:color w:val="000000"/>
          <w:szCs w:val="24"/>
        </w:rPr>
        <w:t xml:space="preserve">4.3. </w:t>
      </w:r>
      <w:r w:rsidRPr="005554A6">
        <w:rPr>
          <w:b/>
          <w:bCs/>
        </w:rPr>
        <w:t>Žemės ūkio v</w:t>
      </w:r>
      <w:r w:rsidRPr="005554A6">
        <w:rPr>
          <w:b/>
        </w:rPr>
        <w:t xml:space="preserve">aldos valdytojas </w:t>
      </w:r>
      <w:r w:rsidRPr="005554A6">
        <w:t>(toliau – valdos valdytojas)</w:t>
      </w:r>
      <w:r w:rsidRPr="005554A6">
        <w:rPr>
          <w:bCs/>
        </w:rPr>
        <w:t xml:space="preserve"> </w:t>
      </w:r>
      <w:r w:rsidRPr="005554A6">
        <w:t>–</w:t>
      </w:r>
      <w:r w:rsidRPr="005554A6">
        <w:rPr>
          <w:b/>
        </w:rPr>
        <w:t xml:space="preserve"> </w:t>
      </w:r>
      <w:r w:rsidRPr="005554A6">
        <w:t>žemės ūkio ir (ar) alternatyviąja veikla užsiimantis fizinis ar juridinis asmuo, nuosavybės, nuomos, panaudos teise ar kitais pagrindais valdantis žemės ūkio valdą arba, jei valdą naudoja keli partneriai, šių partnerių rašytine tarpusavio sutartimi vadovauti jungtinei veiklai paskirtas valdos partneris.</w:t>
      </w:r>
    </w:p>
    <w:p w14:paraId="673D1871" w14:textId="78156778" w:rsidR="002233E1" w:rsidRPr="005554A6" w:rsidRDefault="00467953" w:rsidP="00B21E8A">
      <w:pPr>
        <w:suppressAutoHyphens/>
        <w:spacing w:line="360" w:lineRule="auto"/>
        <w:ind w:firstLine="312"/>
        <w:jc w:val="both"/>
        <w:textAlignment w:val="center"/>
        <w:rPr>
          <w:color w:val="000000"/>
          <w:szCs w:val="24"/>
        </w:rPr>
      </w:pPr>
      <w:r w:rsidRPr="005554A6">
        <w:rPr>
          <w:bCs/>
          <w:color w:val="000000"/>
          <w:szCs w:val="24"/>
        </w:rPr>
        <w:t>4.</w:t>
      </w:r>
      <w:r w:rsidR="007A001B" w:rsidRPr="005554A6">
        <w:rPr>
          <w:bCs/>
          <w:color w:val="000000"/>
          <w:szCs w:val="24"/>
        </w:rPr>
        <w:t>4</w:t>
      </w:r>
      <w:r w:rsidRPr="005554A6">
        <w:rPr>
          <w:bCs/>
          <w:color w:val="000000"/>
          <w:szCs w:val="24"/>
        </w:rPr>
        <w:t xml:space="preserve">. </w:t>
      </w:r>
      <w:r w:rsidRPr="005554A6">
        <w:rPr>
          <w:color w:val="000000"/>
          <w:szCs w:val="24"/>
        </w:rPr>
        <w:t xml:space="preserve">Kitos šiose taisyklėse vartojamos sąvokos apibrėžtos </w:t>
      </w:r>
      <w:r w:rsidR="00FB1A72" w:rsidRPr="005554A6">
        <w:rPr>
          <w:color w:val="000000"/>
          <w:szCs w:val="24"/>
        </w:rPr>
        <w:t>reglamente Nr.</w:t>
      </w:r>
      <w:r w:rsidR="002A21B8" w:rsidRPr="005554A6">
        <w:rPr>
          <w:color w:val="000000"/>
          <w:szCs w:val="24"/>
        </w:rPr>
        <w:t> </w:t>
      </w:r>
      <w:r w:rsidR="00FB1A72" w:rsidRPr="005554A6">
        <w:rPr>
          <w:color w:val="000000"/>
          <w:szCs w:val="24"/>
        </w:rPr>
        <w:t>2021/2115, reglamente Nr.</w:t>
      </w:r>
      <w:r w:rsidR="002A21B8" w:rsidRPr="005554A6">
        <w:rPr>
          <w:color w:val="000000"/>
          <w:szCs w:val="24"/>
        </w:rPr>
        <w:t> </w:t>
      </w:r>
      <w:r w:rsidR="00FB1A72" w:rsidRPr="005554A6">
        <w:rPr>
          <w:color w:val="000000"/>
          <w:szCs w:val="24"/>
        </w:rPr>
        <w:t>2021/2116, reglamente Nr.</w:t>
      </w:r>
      <w:r w:rsidR="002A21B8" w:rsidRPr="005554A6">
        <w:rPr>
          <w:color w:val="000000"/>
          <w:szCs w:val="24"/>
        </w:rPr>
        <w:t> </w:t>
      </w:r>
      <w:r w:rsidR="00FB1A72" w:rsidRPr="005554A6">
        <w:rPr>
          <w:color w:val="000000"/>
          <w:szCs w:val="24"/>
        </w:rPr>
        <w:t xml:space="preserve">2022/1172, </w:t>
      </w:r>
      <w:r w:rsidRPr="005554A6">
        <w:rPr>
          <w:bCs/>
          <w:color w:val="000000"/>
        </w:rPr>
        <w:t>Paramos už žemės ūkio naudmenų ir kitus plotus</w:t>
      </w:r>
      <w:r w:rsidR="00A60664" w:rsidRPr="005554A6">
        <w:rPr>
          <w:bCs/>
          <w:color w:val="000000"/>
        </w:rPr>
        <w:t xml:space="preserve"> bei gyvulius</w:t>
      </w:r>
      <w:r w:rsidRPr="005554A6">
        <w:rPr>
          <w:bCs/>
          <w:color w:val="000000"/>
        </w:rPr>
        <w:t xml:space="preserve"> paraiškos ir tiesioginių išmokų administravimo bei kontrolės taisyklėse, tvirtinamose </w:t>
      </w:r>
      <w:r w:rsidRPr="005554A6">
        <w:rPr>
          <w:color w:val="000000"/>
        </w:rPr>
        <w:t xml:space="preserve">atskiru Lietuvos Respublikos žemės ūkio ministro įsakymu (toliau – Tiesioginių išmokų taisyklės), </w:t>
      </w:r>
      <w:r w:rsidRPr="005554A6">
        <w:rPr>
          <w:color w:val="000000"/>
          <w:szCs w:val="24"/>
        </w:rPr>
        <w:t>bei kituose teisės aktuose.</w:t>
      </w:r>
      <w:r w:rsidRPr="005554A6">
        <w:t xml:space="preserve"> </w:t>
      </w:r>
    </w:p>
    <w:p w14:paraId="6462295F" w14:textId="77777777" w:rsidR="002233E1" w:rsidRPr="005554A6" w:rsidRDefault="002233E1"/>
    <w:p w14:paraId="1F560B67" w14:textId="7BFF741E" w:rsidR="000216FD" w:rsidRPr="005554A6" w:rsidRDefault="00467953" w:rsidP="007829E5">
      <w:pPr>
        <w:keepLines/>
        <w:suppressAutoHyphens/>
        <w:jc w:val="center"/>
        <w:textAlignment w:val="center"/>
        <w:rPr>
          <w:b/>
          <w:bCs/>
          <w:caps/>
          <w:color w:val="000000"/>
          <w:szCs w:val="24"/>
        </w:rPr>
      </w:pPr>
      <w:r w:rsidRPr="005554A6">
        <w:rPr>
          <w:b/>
          <w:bCs/>
          <w:caps/>
          <w:color w:val="000000"/>
          <w:szCs w:val="24"/>
        </w:rPr>
        <w:t>II</w:t>
      </w:r>
      <w:r w:rsidR="000216FD" w:rsidRPr="005554A6">
        <w:rPr>
          <w:b/>
          <w:bCs/>
          <w:caps/>
          <w:color w:val="000000"/>
          <w:szCs w:val="24"/>
        </w:rPr>
        <w:t xml:space="preserve"> SKYRIUS</w:t>
      </w:r>
    </w:p>
    <w:p w14:paraId="24DA186D" w14:textId="6ABD53E4" w:rsidR="002233E1" w:rsidRPr="005554A6" w:rsidRDefault="00467953" w:rsidP="007829E5">
      <w:pPr>
        <w:keepLines/>
        <w:suppressAutoHyphens/>
        <w:jc w:val="center"/>
        <w:textAlignment w:val="center"/>
        <w:rPr>
          <w:b/>
          <w:bCs/>
          <w:caps/>
          <w:color w:val="000000"/>
          <w:szCs w:val="24"/>
        </w:rPr>
      </w:pPr>
      <w:r w:rsidRPr="005554A6">
        <w:rPr>
          <w:b/>
          <w:bCs/>
          <w:caps/>
          <w:color w:val="000000"/>
          <w:szCs w:val="24"/>
        </w:rPr>
        <w:t>PARAMOS DYD</w:t>
      </w:r>
      <w:r w:rsidR="00167B2E" w:rsidRPr="005554A6">
        <w:rPr>
          <w:b/>
          <w:bCs/>
          <w:caps/>
          <w:color w:val="000000"/>
          <w:szCs w:val="24"/>
        </w:rPr>
        <w:t>žiai</w:t>
      </w:r>
      <w:r w:rsidRPr="005554A6">
        <w:rPr>
          <w:b/>
          <w:bCs/>
          <w:caps/>
          <w:color w:val="000000"/>
          <w:szCs w:val="24"/>
        </w:rPr>
        <w:t xml:space="preserve"> IR REIKALAVIMAI paramai GAUTI</w:t>
      </w:r>
    </w:p>
    <w:p w14:paraId="5DE7CB30" w14:textId="77777777" w:rsidR="002233E1" w:rsidRPr="005554A6" w:rsidRDefault="002233E1" w:rsidP="007829E5">
      <w:pPr>
        <w:suppressAutoHyphens/>
        <w:ind w:firstLine="312"/>
        <w:jc w:val="both"/>
        <w:textAlignment w:val="center"/>
        <w:rPr>
          <w:color w:val="000000"/>
          <w:szCs w:val="24"/>
        </w:rPr>
      </w:pPr>
    </w:p>
    <w:p w14:paraId="206AD61E" w14:textId="7E61E806" w:rsidR="002233E1" w:rsidRPr="005554A6" w:rsidRDefault="00467953">
      <w:pPr>
        <w:suppressAutoHyphens/>
        <w:spacing w:line="360" w:lineRule="auto"/>
        <w:ind w:firstLine="312"/>
        <w:jc w:val="both"/>
        <w:textAlignment w:val="center"/>
        <w:rPr>
          <w:color w:val="000000"/>
          <w:szCs w:val="24"/>
        </w:rPr>
      </w:pPr>
      <w:bookmarkStart w:id="0" w:name="_Hlk60922513"/>
      <w:r w:rsidRPr="005554A6">
        <w:rPr>
          <w:color w:val="000000"/>
          <w:szCs w:val="24"/>
        </w:rPr>
        <w:t>5. Parama mokama Lietuvos Respublikos žemės ūkio ir kaimo verslo registre registruotiems valdos valdytojams</w:t>
      </w:r>
      <w:r w:rsidR="0053176F" w:rsidRPr="005554A6">
        <w:rPr>
          <w:color w:val="000000"/>
          <w:szCs w:val="24"/>
        </w:rPr>
        <w:t xml:space="preserve">, </w:t>
      </w:r>
      <w:r w:rsidR="00BA5FD7" w:rsidRPr="005554A6">
        <w:rPr>
          <w:color w:val="000000"/>
          <w:szCs w:val="24"/>
        </w:rPr>
        <w:t>atitinkantiems visus šiuos reikalavimus</w:t>
      </w:r>
      <w:r w:rsidRPr="005554A6">
        <w:rPr>
          <w:color w:val="000000"/>
          <w:szCs w:val="24"/>
        </w:rPr>
        <w:t>:</w:t>
      </w:r>
    </w:p>
    <w:p w14:paraId="3E9F384F" w14:textId="0D0F2E9C" w:rsidR="006217D3" w:rsidRPr="005554A6" w:rsidRDefault="00467953">
      <w:pPr>
        <w:suppressAutoHyphens/>
        <w:spacing w:line="360" w:lineRule="auto"/>
        <w:ind w:firstLine="284"/>
        <w:jc w:val="both"/>
        <w:textAlignment w:val="center"/>
        <w:rPr>
          <w:bCs/>
          <w:szCs w:val="24"/>
        </w:rPr>
      </w:pPr>
      <w:r w:rsidRPr="005554A6">
        <w:rPr>
          <w:color w:val="000000"/>
          <w:szCs w:val="24"/>
        </w:rPr>
        <w:t xml:space="preserve">5.1. vadovaudamiesi </w:t>
      </w:r>
      <w:r w:rsidRPr="005554A6">
        <w:rPr>
          <w:color w:val="000000"/>
        </w:rPr>
        <w:t>Tiesioginių išmokų taisyklėmis,</w:t>
      </w:r>
      <w:r w:rsidRPr="005554A6">
        <w:rPr>
          <w:b/>
          <w:bCs/>
          <w:color w:val="000000"/>
        </w:rPr>
        <w:t xml:space="preserve"> </w:t>
      </w:r>
      <w:r w:rsidRPr="005554A6">
        <w:rPr>
          <w:color w:val="000000"/>
          <w:szCs w:val="24"/>
        </w:rPr>
        <w:t xml:space="preserve">einamaisiais metais pateikė Nacionalinei mokėjimo agentūrai prie Žemės ūkio ministerijos (toliau – Agentūra) paraiškas gauti paramą už deklaruotus plotus (toliau – paraiška) ir šiose </w:t>
      </w:r>
      <w:r w:rsidR="00EC6485" w:rsidRPr="005554A6">
        <w:rPr>
          <w:color w:val="000000"/>
          <w:szCs w:val="24"/>
        </w:rPr>
        <w:t>p</w:t>
      </w:r>
      <w:r w:rsidRPr="005554A6">
        <w:rPr>
          <w:color w:val="000000"/>
          <w:szCs w:val="24"/>
        </w:rPr>
        <w:t>araiškose nurodė, jog prašo skirti susietąją paramą už pienin</w:t>
      </w:r>
      <w:r w:rsidR="00EC6485" w:rsidRPr="005554A6">
        <w:rPr>
          <w:color w:val="000000"/>
          <w:szCs w:val="24"/>
        </w:rPr>
        <w:t>es</w:t>
      </w:r>
      <w:r w:rsidRPr="005554A6">
        <w:rPr>
          <w:color w:val="000000"/>
          <w:szCs w:val="24"/>
        </w:rPr>
        <w:t xml:space="preserve"> karves. Valdos partneriai valdoje gali būti užregistruoti ne vėliau kaip iki einamųjų metų </w:t>
      </w:r>
      <w:r w:rsidR="00923F41" w:rsidRPr="005554A6">
        <w:rPr>
          <w:color w:val="000000"/>
          <w:szCs w:val="24"/>
        </w:rPr>
        <w:t>kovo 31</w:t>
      </w:r>
      <w:r w:rsidR="00947DFF" w:rsidRPr="005554A6">
        <w:rPr>
          <w:color w:val="000000"/>
          <w:szCs w:val="24"/>
        </w:rPr>
        <w:t xml:space="preserve"> d.</w:t>
      </w:r>
      <w:r w:rsidR="00AC5F47" w:rsidRPr="005554A6">
        <w:rPr>
          <w:color w:val="000000"/>
          <w:szCs w:val="24"/>
        </w:rPr>
        <w:t xml:space="preserve"> (imtinai)</w:t>
      </w:r>
      <w:r w:rsidR="00EC6485" w:rsidRPr="005554A6">
        <w:rPr>
          <w:color w:val="000000"/>
          <w:szCs w:val="24"/>
        </w:rPr>
        <w:t>;</w:t>
      </w:r>
      <w:r w:rsidR="00954306" w:rsidRPr="005554A6">
        <w:rPr>
          <w:color w:val="000000"/>
          <w:szCs w:val="24"/>
        </w:rPr>
        <w:t xml:space="preserve"> </w:t>
      </w:r>
    </w:p>
    <w:p w14:paraId="7F2A67C4" w14:textId="77D80CA6" w:rsidR="002233E1" w:rsidRPr="005554A6" w:rsidRDefault="00467953">
      <w:pPr>
        <w:suppressAutoHyphens/>
        <w:spacing w:line="360" w:lineRule="auto"/>
        <w:ind w:firstLine="284"/>
        <w:jc w:val="both"/>
        <w:textAlignment w:val="center"/>
      </w:pPr>
      <w:r w:rsidRPr="005554A6">
        <w:rPr>
          <w:bCs/>
          <w:color w:val="000000"/>
          <w:szCs w:val="24"/>
        </w:rPr>
        <w:t xml:space="preserve">5.2. </w:t>
      </w:r>
      <w:bookmarkStart w:id="1" w:name="_Hlk58424568"/>
      <w:r w:rsidR="00BF6976" w:rsidRPr="005554A6">
        <w:rPr>
          <w:szCs w:val="24"/>
        </w:rPr>
        <w:t xml:space="preserve">už </w:t>
      </w:r>
      <w:r w:rsidR="00645519" w:rsidRPr="005554A6">
        <w:rPr>
          <w:szCs w:val="24"/>
        </w:rPr>
        <w:t xml:space="preserve">Ūkinių gyvūnų registre (toliau – ŪGR) įregistruotas </w:t>
      </w:r>
      <w:r w:rsidR="00BF6976" w:rsidRPr="005554A6">
        <w:rPr>
          <w:szCs w:val="24"/>
        </w:rPr>
        <w:t>valdo</w:t>
      </w:r>
      <w:r w:rsidR="00645519" w:rsidRPr="005554A6">
        <w:rPr>
          <w:szCs w:val="24"/>
        </w:rPr>
        <w:t>s</w:t>
      </w:r>
      <w:r w:rsidR="00BF6976" w:rsidRPr="005554A6">
        <w:rPr>
          <w:szCs w:val="24"/>
        </w:rPr>
        <w:t xml:space="preserve"> </w:t>
      </w:r>
      <w:r w:rsidR="00BF6976" w:rsidRPr="005554A6">
        <w:rPr>
          <w:color w:val="000000"/>
          <w:szCs w:val="24"/>
        </w:rPr>
        <w:t xml:space="preserve">valdytojo ir (ar) partnerių vardu </w:t>
      </w:r>
      <w:r w:rsidR="00645519" w:rsidRPr="005554A6">
        <w:rPr>
          <w:color w:val="000000"/>
          <w:szCs w:val="24"/>
        </w:rPr>
        <w:t xml:space="preserve">ir </w:t>
      </w:r>
      <w:r w:rsidR="00BF6976" w:rsidRPr="005554A6">
        <w:rPr>
          <w:szCs w:val="24"/>
        </w:rPr>
        <w:t xml:space="preserve">nepertraukiamai išlaikytas </w:t>
      </w:r>
      <w:bookmarkStart w:id="2" w:name="_Hlk57277713"/>
      <w:r w:rsidR="00BE6EF2" w:rsidRPr="005554A6">
        <w:rPr>
          <w:szCs w:val="24"/>
        </w:rPr>
        <w:t xml:space="preserve">valdoje </w:t>
      </w:r>
      <w:r w:rsidR="00BF6976" w:rsidRPr="005554A6">
        <w:rPr>
          <w:color w:val="000000"/>
          <w:szCs w:val="24"/>
        </w:rPr>
        <w:t xml:space="preserve">einamųjų metų </w:t>
      </w:r>
      <w:r w:rsidR="00947DFF" w:rsidRPr="005554A6">
        <w:rPr>
          <w:color w:val="000000"/>
          <w:szCs w:val="24"/>
        </w:rPr>
        <w:t>balandžio 1</w:t>
      </w:r>
      <w:r w:rsidR="00BF6976" w:rsidRPr="005554A6">
        <w:rPr>
          <w:color w:val="000000"/>
          <w:szCs w:val="24"/>
        </w:rPr>
        <w:t xml:space="preserve"> d.</w:t>
      </w:r>
      <w:r w:rsidR="001F052B" w:rsidRPr="005554A6">
        <w:rPr>
          <w:color w:val="000000"/>
          <w:szCs w:val="24"/>
        </w:rPr>
        <w:t>–</w:t>
      </w:r>
      <w:r w:rsidR="000216FD" w:rsidRPr="005554A6">
        <w:rPr>
          <w:color w:val="000000"/>
          <w:szCs w:val="24"/>
        </w:rPr>
        <w:t xml:space="preserve"> </w:t>
      </w:r>
      <w:r w:rsidR="00947DFF" w:rsidRPr="005554A6">
        <w:rPr>
          <w:color w:val="000000"/>
          <w:szCs w:val="24"/>
        </w:rPr>
        <w:t>birželio 30</w:t>
      </w:r>
      <w:r w:rsidR="00BF6976" w:rsidRPr="005554A6">
        <w:rPr>
          <w:color w:val="000000"/>
          <w:szCs w:val="24"/>
        </w:rPr>
        <w:t xml:space="preserve"> d.</w:t>
      </w:r>
      <w:r w:rsidR="00F000C6" w:rsidRPr="005554A6">
        <w:rPr>
          <w:color w:val="000000"/>
          <w:szCs w:val="24"/>
        </w:rPr>
        <w:t xml:space="preserve"> </w:t>
      </w:r>
      <w:r w:rsidR="00645519" w:rsidRPr="005554A6">
        <w:rPr>
          <w:color w:val="000000"/>
          <w:szCs w:val="24"/>
        </w:rPr>
        <w:t>(imtinai)</w:t>
      </w:r>
      <w:r w:rsidR="00BF6976" w:rsidRPr="005554A6">
        <w:rPr>
          <w:color w:val="000000"/>
          <w:szCs w:val="24"/>
        </w:rPr>
        <w:t xml:space="preserve"> </w:t>
      </w:r>
      <w:bookmarkEnd w:id="2"/>
      <w:r w:rsidR="000517A0" w:rsidRPr="005554A6">
        <w:rPr>
          <w:color w:val="000000"/>
          <w:szCs w:val="24"/>
        </w:rPr>
        <w:t xml:space="preserve">(toliau –išlaikymo laikotarpis) </w:t>
      </w:r>
      <w:r w:rsidR="00BF6976" w:rsidRPr="005554A6">
        <w:rPr>
          <w:szCs w:val="24"/>
        </w:rPr>
        <w:t>pienin</w:t>
      </w:r>
      <w:r w:rsidR="00EC6485" w:rsidRPr="005554A6">
        <w:rPr>
          <w:szCs w:val="24"/>
        </w:rPr>
        <w:t>es</w:t>
      </w:r>
      <w:r w:rsidR="00BF6976" w:rsidRPr="005554A6">
        <w:rPr>
          <w:szCs w:val="24"/>
        </w:rPr>
        <w:t xml:space="preserve"> karves</w:t>
      </w:r>
      <w:r w:rsidR="00F000C6" w:rsidRPr="005554A6">
        <w:rPr>
          <w:color w:val="000000"/>
          <w:szCs w:val="24"/>
        </w:rPr>
        <w:t>;</w:t>
      </w:r>
      <w:r w:rsidRPr="005554A6">
        <w:rPr>
          <w:color w:val="000000"/>
          <w:szCs w:val="24"/>
        </w:rPr>
        <w:t xml:space="preserve"> </w:t>
      </w:r>
    </w:p>
    <w:p w14:paraId="2D3861BF" w14:textId="55D7C086" w:rsidR="007A10BB" w:rsidRPr="005554A6" w:rsidRDefault="001629F4">
      <w:pPr>
        <w:suppressAutoHyphens/>
        <w:spacing w:line="360" w:lineRule="auto"/>
        <w:ind w:firstLine="284"/>
        <w:jc w:val="both"/>
        <w:textAlignment w:val="center"/>
      </w:pPr>
      <w:bookmarkStart w:id="3" w:name="_Hlk62635512"/>
      <w:bookmarkStart w:id="4" w:name="_Hlk124412988"/>
      <w:bookmarkEnd w:id="1"/>
      <w:r w:rsidRPr="005554A6">
        <w:t xml:space="preserve">5.3. </w:t>
      </w:r>
      <w:r w:rsidR="007A10BB" w:rsidRPr="005554A6">
        <w:t xml:space="preserve">jeigu ŪGR yra </w:t>
      </w:r>
      <w:r w:rsidR="00BF7631" w:rsidRPr="005554A6">
        <w:t xml:space="preserve">nustatyta tvarka </w:t>
      </w:r>
      <w:r w:rsidR="00FE7861" w:rsidRPr="005554A6">
        <w:t>į</w:t>
      </w:r>
      <w:r w:rsidR="007A10BB" w:rsidRPr="005554A6">
        <w:t>registruoti duomenys apie pienin</w:t>
      </w:r>
      <w:r w:rsidR="00D120CA" w:rsidRPr="005554A6">
        <w:t xml:space="preserve">ės </w:t>
      </w:r>
      <w:r w:rsidR="007A10BB" w:rsidRPr="005554A6">
        <w:t xml:space="preserve">karvės </w:t>
      </w:r>
      <w:r w:rsidR="007E14E6" w:rsidRPr="005554A6">
        <w:t>prieauglio atvedimą</w:t>
      </w:r>
      <w:r w:rsidR="00BF7631" w:rsidRPr="005554A6">
        <w:t xml:space="preserve"> arba </w:t>
      </w:r>
      <w:r w:rsidR="000071B1" w:rsidRPr="005554A6">
        <w:rPr>
          <w:color w:val="000000"/>
          <w:szCs w:val="24"/>
        </w:rPr>
        <w:t>gaišimą (negyvo prieauglio atvedimą</w:t>
      </w:r>
      <w:r w:rsidR="006C002F" w:rsidRPr="005554A6">
        <w:rPr>
          <w:color w:val="000000"/>
          <w:szCs w:val="24"/>
        </w:rPr>
        <w:t xml:space="preserve"> arba </w:t>
      </w:r>
      <w:r w:rsidR="000071B1" w:rsidRPr="005554A6">
        <w:rPr>
          <w:color w:val="000000"/>
          <w:szCs w:val="24"/>
        </w:rPr>
        <w:t>išsimetimą)</w:t>
      </w:r>
      <w:r w:rsidR="007A10BB" w:rsidRPr="005554A6">
        <w:t xml:space="preserve"> </w:t>
      </w:r>
      <w:r w:rsidR="0053176F" w:rsidRPr="005554A6">
        <w:t xml:space="preserve">per paskutinius </w:t>
      </w:r>
      <w:r w:rsidR="007A10BB" w:rsidRPr="005554A6">
        <w:t>18 mėn</w:t>
      </w:r>
      <w:r w:rsidR="00F673E6" w:rsidRPr="005554A6">
        <w:t>esių</w:t>
      </w:r>
      <w:r w:rsidR="007A10BB" w:rsidRPr="005554A6">
        <w:t xml:space="preserve"> iki einamųjų metų kovo 31 d.</w:t>
      </w:r>
      <w:r w:rsidR="00E91AD9" w:rsidRPr="005554A6">
        <w:t xml:space="preserve"> </w:t>
      </w:r>
      <w:r w:rsidR="009C4BE3" w:rsidRPr="005554A6">
        <w:t xml:space="preserve">Jeigu </w:t>
      </w:r>
      <w:r w:rsidR="0053176F" w:rsidRPr="005554A6">
        <w:t xml:space="preserve">per </w:t>
      </w:r>
      <w:r w:rsidR="000476B2" w:rsidRPr="005554A6">
        <w:t>minėtus</w:t>
      </w:r>
      <w:r w:rsidR="0053176F" w:rsidRPr="005554A6">
        <w:t xml:space="preserve"> </w:t>
      </w:r>
      <w:r w:rsidR="009C4BE3" w:rsidRPr="005554A6">
        <w:t xml:space="preserve">18 mėnesių pieninė karvė ŪGR buvo registruota kitos valdos valdytojo ir (ar) partnerio vardu, laikoma, kad šis reikalavimas įvykdytas, jeigu prieauglio atvedimas arba gaišimas užregistruotas ŪGR bet kurios valdos valdytojo ir (ar) partnerio vardu </w:t>
      </w:r>
      <w:r w:rsidR="0053176F" w:rsidRPr="005554A6">
        <w:t xml:space="preserve">per </w:t>
      </w:r>
      <w:r w:rsidR="000476B2" w:rsidRPr="005554A6">
        <w:t>minėtus</w:t>
      </w:r>
      <w:r w:rsidR="0053176F" w:rsidRPr="005554A6">
        <w:t xml:space="preserve"> </w:t>
      </w:r>
      <w:r w:rsidR="009C4BE3" w:rsidRPr="005554A6">
        <w:t>18 mėnesių.</w:t>
      </w:r>
      <w:r w:rsidR="001529BC" w:rsidRPr="005554A6">
        <w:t xml:space="preserve"> </w:t>
      </w:r>
      <w:bookmarkEnd w:id="3"/>
    </w:p>
    <w:bookmarkEnd w:id="0"/>
    <w:bookmarkEnd w:id="4"/>
    <w:p w14:paraId="39F7455A" w14:textId="7C4831F5" w:rsidR="00B6076B" w:rsidRPr="005554A6" w:rsidRDefault="00B6076B">
      <w:pPr>
        <w:suppressAutoHyphens/>
        <w:spacing w:line="360" w:lineRule="auto"/>
        <w:ind w:firstLine="284"/>
        <w:jc w:val="both"/>
        <w:textAlignment w:val="center"/>
      </w:pPr>
      <w:r w:rsidRPr="005554A6">
        <w:rPr>
          <w:color w:val="000000"/>
          <w:szCs w:val="24"/>
        </w:rPr>
        <w:t>6. Pieninių karvių veislės (</w:t>
      </w:r>
      <w:r w:rsidRPr="005554A6">
        <w:rPr>
          <w:color w:val="000000" w:themeColor="text1"/>
          <w:shd w:val="clear" w:color="auto" w:fill="FFFFFF"/>
        </w:rPr>
        <w:t>žalųjų, juodmargių, kitų pieninių, vietinių)</w:t>
      </w:r>
      <w:r w:rsidRPr="005554A6">
        <w:rPr>
          <w:rFonts w:ascii="inherit" w:hAnsi="inherit"/>
          <w:color w:val="000000" w:themeColor="text1"/>
          <w:shd w:val="clear" w:color="auto" w:fill="FFFFFF"/>
        </w:rPr>
        <w:t xml:space="preserve"> </w:t>
      </w:r>
      <w:r w:rsidRPr="005554A6">
        <w:rPr>
          <w:color w:val="000000"/>
          <w:szCs w:val="24"/>
        </w:rPr>
        <w:t xml:space="preserve">nurodytos Galvijų veislių klasifikatoriuje, </w:t>
      </w:r>
      <w:r w:rsidR="00B36415" w:rsidRPr="005554A6">
        <w:rPr>
          <w:color w:val="000000"/>
          <w:szCs w:val="24"/>
        </w:rPr>
        <w:t>patvirtint</w:t>
      </w:r>
      <w:r w:rsidR="009737AC" w:rsidRPr="005554A6">
        <w:rPr>
          <w:color w:val="000000"/>
          <w:szCs w:val="24"/>
        </w:rPr>
        <w:t>ame</w:t>
      </w:r>
      <w:r w:rsidR="00B36415" w:rsidRPr="005554A6">
        <w:rPr>
          <w:color w:val="000000"/>
          <w:szCs w:val="24"/>
        </w:rPr>
        <w:t xml:space="preserve"> </w:t>
      </w:r>
      <w:r w:rsidR="00FA178E" w:rsidRPr="005554A6">
        <w:rPr>
          <w:color w:val="000000"/>
          <w:szCs w:val="24"/>
        </w:rPr>
        <w:t xml:space="preserve">VĮ </w:t>
      </w:r>
      <w:r w:rsidR="00252B32" w:rsidRPr="005554A6">
        <w:t xml:space="preserve">Žemės ūkio duomenų centro </w:t>
      </w:r>
      <w:r w:rsidR="00FA178E" w:rsidRPr="005554A6">
        <w:rPr>
          <w:color w:val="000000"/>
          <w:szCs w:val="24"/>
        </w:rPr>
        <w:t xml:space="preserve">(toliau – Centras) generalinio direktoriaus </w:t>
      </w:r>
      <w:r w:rsidR="00B36415" w:rsidRPr="005554A6">
        <w:rPr>
          <w:color w:val="000000"/>
          <w:szCs w:val="24"/>
          <w:shd w:val="clear" w:color="auto" w:fill="FFFFFF"/>
        </w:rPr>
        <w:t>2012 m. kovo 28 d. įsakymu Nr. 1V-30 „Dėl Ūkinių gyvūnų registro klasifikatori</w:t>
      </w:r>
      <w:r w:rsidR="00DE0248" w:rsidRPr="005554A6">
        <w:rPr>
          <w:color w:val="000000"/>
          <w:szCs w:val="24"/>
          <w:shd w:val="clear" w:color="auto" w:fill="FFFFFF"/>
        </w:rPr>
        <w:t>ų</w:t>
      </w:r>
      <w:r w:rsidR="00B36415" w:rsidRPr="005554A6">
        <w:rPr>
          <w:color w:val="000000"/>
          <w:szCs w:val="24"/>
          <w:shd w:val="clear" w:color="auto" w:fill="FFFFFF"/>
        </w:rPr>
        <w:t xml:space="preserve"> patvirtinimo“ </w:t>
      </w:r>
      <w:r w:rsidR="00DE0248" w:rsidRPr="005554A6">
        <w:rPr>
          <w:color w:val="000000"/>
          <w:szCs w:val="24"/>
          <w:shd w:val="clear" w:color="auto" w:fill="FFFFFF"/>
        </w:rPr>
        <w:t>su visais pakeitimais</w:t>
      </w:r>
      <w:r w:rsidR="007829E5" w:rsidRPr="005554A6">
        <w:rPr>
          <w:color w:val="000000"/>
          <w:szCs w:val="24"/>
          <w:shd w:val="clear" w:color="auto" w:fill="FFFFFF"/>
        </w:rPr>
        <w:t>,</w:t>
      </w:r>
      <w:r w:rsidR="00DE0248" w:rsidRPr="005554A6">
        <w:rPr>
          <w:color w:val="000000"/>
          <w:szCs w:val="24"/>
          <w:shd w:val="clear" w:color="auto" w:fill="FFFFFF"/>
        </w:rPr>
        <w:t xml:space="preserve"> </w:t>
      </w:r>
      <w:r w:rsidRPr="005554A6">
        <w:rPr>
          <w:bCs/>
          <w:szCs w:val="24"/>
        </w:rPr>
        <w:t>ir skelbiam</w:t>
      </w:r>
      <w:r w:rsidR="00DE0248" w:rsidRPr="005554A6">
        <w:rPr>
          <w:bCs/>
          <w:szCs w:val="24"/>
        </w:rPr>
        <w:t>u</w:t>
      </w:r>
      <w:r w:rsidRPr="005554A6">
        <w:rPr>
          <w:bCs/>
          <w:szCs w:val="24"/>
        </w:rPr>
        <w:t xml:space="preserve"> </w:t>
      </w:r>
      <w:r w:rsidR="00E033EB" w:rsidRPr="005554A6">
        <w:t>C</w:t>
      </w:r>
      <w:r w:rsidRPr="005554A6">
        <w:t xml:space="preserve">entro tinklalapyje </w:t>
      </w:r>
      <w:hyperlink r:id="rId10" w:history="1">
        <w:r w:rsidRPr="005554A6">
          <w:rPr>
            <w:rStyle w:val="Hipersaitas"/>
          </w:rPr>
          <w:t>http://www.vic.lt/gpsas-apskaita/galviju-veisliu-klasifikatorius/</w:t>
        </w:r>
      </w:hyperlink>
      <w:r w:rsidRPr="005554A6">
        <w:t>.</w:t>
      </w:r>
    </w:p>
    <w:p w14:paraId="679F632C" w14:textId="6A0FF97F" w:rsidR="002233E1" w:rsidRPr="005554A6" w:rsidRDefault="009A1CCE">
      <w:pPr>
        <w:suppressAutoHyphens/>
        <w:spacing w:line="360" w:lineRule="auto"/>
        <w:ind w:firstLine="312"/>
        <w:jc w:val="both"/>
        <w:textAlignment w:val="center"/>
        <w:rPr>
          <w:color w:val="000000"/>
          <w:szCs w:val="24"/>
        </w:rPr>
      </w:pPr>
      <w:r w:rsidRPr="005554A6">
        <w:rPr>
          <w:color w:val="000000"/>
          <w:szCs w:val="24"/>
        </w:rPr>
        <w:t>7</w:t>
      </w:r>
      <w:r w:rsidR="00467953" w:rsidRPr="005554A6">
        <w:rPr>
          <w:color w:val="000000"/>
          <w:szCs w:val="24"/>
        </w:rPr>
        <w:t>. Parama valdos valdytojams pradedama mokėti nuo einamųjų metų gruodžio 1 d. ir turi būti išmokėta ne vėliau kaip iki kitų metų birželio 30 d., išskyrus atvejus, kai paraiškose nustatytos klaidos.</w:t>
      </w:r>
    </w:p>
    <w:p w14:paraId="367CF9A1" w14:textId="763198C7" w:rsidR="00C226D6" w:rsidRPr="005554A6" w:rsidRDefault="009A1CCE">
      <w:pPr>
        <w:suppressAutoHyphens/>
        <w:spacing w:line="360" w:lineRule="auto"/>
        <w:ind w:firstLine="312"/>
        <w:jc w:val="both"/>
        <w:textAlignment w:val="center"/>
        <w:rPr>
          <w:color w:val="000000" w:themeColor="text1"/>
          <w:szCs w:val="24"/>
        </w:rPr>
      </w:pPr>
      <w:r w:rsidRPr="005554A6">
        <w:rPr>
          <w:color w:val="000000"/>
          <w:szCs w:val="24"/>
        </w:rPr>
        <w:t>8</w:t>
      </w:r>
      <w:r w:rsidR="00467953" w:rsidRPr="005554A6">
        <w:rPr>
          <w:color w:val="000000"/>
          <w:szCs w:val="24"/>
        </w:rPr>
        <w:t xml:space="preserve">. </w:t>
      </w:r>
      <w:bookmarkStart w:id="5" w:name="_Hlk123217466"/>
      <w:r w:rsidR="0014519D" w:rsidRPr="005554A6">
        <w:rPr>
          <w:color w:val="000000" w:themeColor="text1"/>
          <w:szCs w:val="24"/>
        </w:rPr>
        <w:t>Paramos dydžiai yra diferen</w:t>
      </w:r>
      <w:r w:rsidR="00F12254" w:rsidRPr="005554A6">
        <w:rPr>
          <w:color w:val="000000" w:themeColor="text1"/>
          <w:szCs w:val="24"/>
        </w:rPr>
        <w:t>cijuo</w:t>
      </w:r>
      <w:r w:rsidR="00BA39AA" w:rsidRPr="005554A6">
        <w:rPr>
          <w:color w:val="000000" w:themeColor="text1"/>
          <w:szCs w:val="24"/>
        </w:rPr>
        <w:t xml:space="preserve">jami </w:t>
      </w:r>
      <w:r w:rsidR="00F12254" w:rsidRPr="005554A6">
        <w:rPr>
          <w:color w:val="000000" w:themeColor="text1"/>
          <w:szCs w:val="24"/>
        </w:rPr>
        <w:t xml:space="preserve">pagal valdoje </w:t>
      </w:r>
      <w:r w:rsidR="00F734CB" w:rsidRPr="005554A6">
        <w:rPr>
          <w:color w:val="000000" w:themeColor="text1"/>
          <w:szCs w:val="24"/>
        </w:rPr>
        <w:t xml:space="preserve">įregistruotų </w:t>
      </w:r>
      <w:r w:rsidR="00F12254" w:rsidRPr="005554A6">
        <w:rPr>
          <w:color w:val="000000" w:themeColor="text1"/>
          <w:szCs w:val="24"/>
        </w:rPr>
        <w:t xml:space="preserve">pieninių veislių karvių skaičių </w:t>
      </w:r>
      <w:r w:rsidR="00BA39AA" w:rsidRPr="005554A6">
        <w:rPr>
          <w:color w:val="000000" w:themeColor="text1"/>
          <w:szCs w:val="24"/>
        </w:rPr>
        <w:t xml:space="preserve">pagal </w:t>
      </w:r>
      <w:r w:rsidR="000658BB" w:rsidRPr="005554A6">
        <w:rPr>
          <w:color w:val="000000" w:themeColor="text1"/>
          <w:szCs w:val="24"/>
        </w:rPr>
        <w:t xml:space="preserve">4 </w:t>
      </w:r>
      <w:r w:rsidR="00BA39AA" w:rsidRPr="005554A6">
        <w:rPr>
          <w:color w:val="000000" w:themeColor="text1"/>
          <w:szCs w:val="24"/>
        </w:rPr>
        <w:t xml:space="preserve">pakopas, kurios </w:t>
      </w:r>
      <w:r w:rsidR="00F12254" w:rsidRPr="005554A6">
        <w:rPr>
          <w:color w:val="000000" w:themeColor="text1"/>
          <w:szCs w:val="24"/>
        </w:rPr>
        <w:t>nustatyt</w:t>
      </w:r>
      <w:r w:rsidR="00BA39AA" w:rsidRPr="005554A6">
        <w:rPr>
          <w:color w:val="000000" w:themeColor="text1"/>
          <w:szCs w:val="24"/>
        </w:rPr>
        <w:t>os</w:t>
      </w:r>
      <w:r w:rsidR="00F12254" w:rsidRPr="005554A6">
        <w:rPr>
          <w:color w:val="000000" w:themeColor="text1"/>
          <w:szCs w:val="24"/>
        </w:rPr>
        <w:t xml:space="preserve"> Strateginiame plane</w:t>
      </w:r>
      <w:r w:rsidR="001E2AC6" w:rsidRPr="005554A6">
        <w:rPr>
          <w:color w:val="000000" w:themeColor="text1"/>
          <w:szCs w:val="24"/>
        </w:rPr>
        <w:t>:</w:t>
      </w:r>
      <w:r w:rsidR="000658BB" w:rsidRPr="005554A6">
        <w:t>1 pakopa - už pirmąsias 10 karvių</w:t>
      </w:r>
      <w:r w:rsidR="001E2AC6" w:rsidRPr="005554A6">
        <w:t xml:space="preserve"> (imtinai)</w:t>
      </w:r>
      <w:r w:rsidR="000658BB" w:rsidRPr="005554A6">
        <w:t>, 2 pakopa už 11–50-tąją karves</w:t>
      </w:r>
      <w:r w:rsidR="001E2AC6" w:rsidRPr="005554A6">
        <w:t xml:space="preserve"> (imtinai)</w:t>
      </w:r>
      <w:r w:rsidR="000658BB" w:rsidRPr="005554A6">
        <w:t>, 3 pakopa už 51–150-tąją karves</w:t>
      </w:r>
      <w:r w:rsidR="001E2AC6" w:rsidRPr="005554A6">
        <w:t xml:space="preserve"> (imtinai)</w:t>
      </w:r>
      <w:r w:rsidR="000658BB" w:rsidRPr="005554A6">
        <w:t>, bei 4 pakopa - nuo 151 karv</w:t>
      </w:r>
      <w:r w:rsidR="001E2AC6" w:rsidRPr="005554A6">
        <w:t>ė</w:t>
      </w:r>
      <w:r w:rsidR="000658BB" w:rsidRPr="005554A6">
        <w:t xml:space="preserve">s ir daugiau už likusias karves. </w:t>
      </w:r>
      <w:bookmarkEnd w:id="5"/>
      <w:r w:rsidR="00252360" w:rsidRPr="005554A6">
        <w:t xml:space="preserve">Priskiriant pieninei karvei išmokos dydį, pieninės karvės išdėstomos </w:t>
      </w:r>
      <w:r w:rsidR="00182DCE" w:rsidRPr="005554A6">
        <w:t>atsitiktine tvarka</w:t>
      </w:r>
      <w:r w:rsidR="000658BB" w:rsidRPr="005554A6">
        <w:rPr>
          <w:color w:val="000000" w:themeColor="text1"/>
          <w:szCs w:val="24"/>
        </w:rPr>
        <w:t xml:space="preserve">. </w:t>
      </w:r>
      <w:r w:rsidR="000658BB" w:rsidRPr="005554A6">
        <w:t>Paramos dydžiai</w:t>
      </w:r>
      <w:r w:rsidR="00AE61C7" w:rsidRPr="005554A6">
        <w:rPr>
          <w:color w:val="000000" w:themeColor="text1"/>
          <w:szCs w:val="24"/>
        </w:rPr>
        <w:t xml:space="preserve"> apskaičiuojami</w:t>
      </w:r>
      <w:r w:rsidR="003F053E" w:rsidRPr="005554A6">
        <w:rPr>
          <w:color w:val="000000" w:themeColor="text1"/>
          <w:szCs w:val="24"/>
        </w:rPr>
        <w:t xml:space="preserve">, </w:t>
      </w:r>
      <w:r w:rsidR="00AE61C7" w:rsidRPr="005554A6">
        <w:rPr>
          <w:color w:val="000000" w:themeColor="text1"/>
          <w:szCs w:val="24"/>
        </w:rPr>
        <w:t xml:space="preserve">vadovaujantis </w:t>
      </w:r>
      <w:r w:rsidR="003F053E" w:rsidRPr="005554A6">
        <w:rPr>
          <w:color w:val="000000" w:themeColor="text1"/>
          <w:szCs w:val="24"/>
        </w:rPr>
        <w:t xml:space="preserve">atskiru </w:t>
      </w:r>
      <w:r w:rsidR="00C226D6" w:rsidRPr="005554A6">
        <w:rPr>
          <w:color w:val="000000"/>
        </w:rPr>
        <w:t xml:space="preserve">Lietuvos Respublikos </w:t>
      </w:r>
      <w:r w:rsidR="00AE61C7" w:rsidRPr="005554A6">
        <w:rPr>
          <w:color w:val="000000" w:themeColor="text1"/>
          <w:szCs w:val="24"/>
        </w:rPr>
        <w:t xml:space="preserve">žemės ūkio </w:t>
      </w:r>
      <w:r w:rsidR="003F053E" w:rsidRPr="005554A6">
        <w:rPr>
          <w:color w:val="000000" w:themeColor="text1"/>
          <w:szCs w:val="24"/>
        </w:rPr>
        <w:t>ministro įsakymu patvirtinta paramos dydžių apskaičiavimo metodika</w:t>
      </w:r>
      <w:r w:rsidR="0014519D" w:rsidRPr="005554A6">
        <w:rPr>
          <w:color w:val="000000" w:themeColor="text1"/>
          <w:szCs w:val="24"/>
        </w:rPr>
        <w:t xml:space="preserve">. </w:t>
      </w:r>
      <w:r w:rsidR="00467953" w:rsidRPr="005554A6">
        <w:rPr>
          <w:color w:val="000000" w:themeColor="text1"/>
          <w:szCs w:val="24"/>
        </w:rPr>
        <w:t>Paramos dalies avansu dydis ir mokėjimo tvarka gali būti nustatoma atskiru Lietuvos Respublikos žemės ūkio ministro įsakymu.</w:t>
      </w:r>
    </w:p>
    <w:p w14:paraId="68AC806C" w14:textId="0B54B538" w:rsidR="002233E1" w:rsidRPr="005554A6" w:rsidRDefault="00921C8A">
      <w:pPr>
        <w:suppressAutoHyphens/>
        <w:spacing w:line="360" w:lineRule="auto"/>
        <w:ind w:firstLine="312"/>
        <w:jc w:val="both"/>
        <w:textAlignment w:val="center"/>
        <w:rPr>
          <w:color w:val="000000" w:themeColor="text1"/>
          <w:szCs w:val="24"/>
        </w:rPr>
      </w:pPr>
      <w:bookmarkStart w:id="6" w:name="_Hlk123217502"/>
      <w:r w:rsidRPr="005554A6">
        <w:rPr>
          <w:color w:val="000000" w:themeColor="text1"/>
          <w:szCs w:val="24"/>
        </w:rPr>
        <w:t xml:space="preserve">Papildoma 10 Eur </w:t>
      </w:r>
      <w:r w:rsidR="00AE4520" w:rsidRPr="005554A6">
        <w:rPr>
          <w:color w:val="000000" w:themeColor="text1"/>
          <w:szCs w:val="24"/>
        </w:rPr>
        <w:t xml:space="preserve">išmoka už pieninę karvę, atitinkančią 5 punkto reikalavimus, </w:t>
      </w:r>
      <w:r w:rsidR="00100B8E" w:rsidRPr="005554A6">
        <w:rPr>
          <w:color w:val="000000" w:themeColor="text1"/>
          <w:szCs w:val="24"/>
        </w:rPr>
        <w:t xml:space="preserve">einamaisiais metais </w:t>
      </w:r>
      <w:r w:rsidRPr="005554A6">
        <w:rPr>
          <w:color w:val="000000" w:themeColor="text1"/>
          <w:szCs w:val="24"/>
        </w:rPr>
        <w:t>skiriama</w:t>
      </w:r>
      <w:r w:rsidR="00AE4520" w:rsidRPr="005554A6">
        <w:rPr>
          <w:color w:val="000000" w:themeColor="text1"/>
          <w:szCs w:val="24"/>
        </w:rPr>
        <w:t>,</w:t>
      </w:r>
      <w:r w:rsidRPr="005554A6">
        <w:rPr>
          <w:color w:val="000000" w:themeColor="text1"/>
          <w:szCs w:val="24"/>
        </w:rPr>
        <w:t xml:space="preserve"> </w:t>
      </w:r>
      <w:r w:rsidR="00BD7A5D" w:rsidRPr="005554A6">
        <w:rPr>
          <w:color w:val="000000" w:themeColor="text1"/>
          <w:szCs w:val="24"/>
        </w:rPr>
        <w:t xml:space="preserve">jeigu </w:t>
      </w:r>
      <w:r w:rsidRPr="005554A6">
        <w:rPr>
          <w:color w:val="000000" w:themeColor="text1"/>
          <w:szCs w:val="24"/>
          <w:shd w:val="clear" w:color="auto" w:fill="FFFFFF"/>
        </w:rPr>
        <w:t>laikytojo tiriamoji pieninių gyvūnų banda dalyvavo produktyvumo tyrimuose, vadovaujantis Pieninių gyvūnų produktyvumo tyrimų organizavimo taisyklėmis, patvirtintomis Lietuvos Respublikos žemės ūkio ministro 2009 m. gruodžio 7 d. įsakymu Nr. 3D-934 „Dėl Pieninių gyvūnų produktyvumo tyrimų organizavimo taisyklių patvirtinimo“</w:t>
      </w:r>
      <w:bookmarkEnd w:id="6"/>
      <w:r w:rsidR="00250C85" w:rsidRPr="005554A6">
        <w:rPr>
          <w:color w:val="000000" w:themeColor="text1"/>
          <w:szCs w:val="24"/>
          <w:shd w:val="clear" w:color="auto" w:fill="FFFFFF"/>
        </w:rPr>
        <w:t>,</w:t>
      </w:r>
      <w:r w:rsidR="005D654A" w:rsidRPr="005554A6">
        <w:rPr>
          <w:color w:val="000000" w:themeColor="text1"/>
          <w:szCs w:val="24"/>
          <w:shd w:val="clear" w:color="auto" w:fill="FFFFFF"/>
        </w:rPr>
        <w:t xml:space="preserve"> </w:t>
      </w:r>
      <w:r w:rsidR="00100B8E" w:rsidRPr="005554A6">
        <w:rPr>
          <w:color w:val="000000" w:themeColor="text1"/>
          <w:szCs w:val="24"/>
          <w:shd w:val="clear" w:color="auto" w:fill="FFFFFF"/>
        </w:rPr>
        <w:t xml:space="preserve">nepertraukiamai nuo praėjusių metų balandžio 1 d. iki einamųjų metų kovo 31 d. </w:t>
      </w:r>
      <w:r w:rsidR="00A46DE2" w:rsidRPr="005554A6">
        <w:rPr>
          <w:color w:val="000000" w:themeColor="text1"/>
          <w:szCs w:val="24"/>
          <w:shd w:val="clear" w:color="auto" w:fill="FFFFFF"/>
        </w:rPr>
        <w:t>(toliau – išmoka už GPK)</w:t>
      </w:r>
      <w:r w:rsidRPr="005554A6">
        <w:rPr>
          <w:color w:val="000000" w:themeColor="text1"/>
          <w:szCs w:val="24"/>
          <w:shd w:val="clear" w:color="auto" w:fill="FFFFFF"/>
        </w:rPr>
        <w:t>.</w:t>
      </w:r>
      <w:r w:rsidR="00157B0E" w:rsidRPr="005554A6">
        <w:rPr>
          <w:color w:val="000000" w:themeColor="text1"/>
          <w:szCs w:val="24"/>
          <w:shd w:val="clear" w:color="auto" w:fill="FFFFFF"/>
        </w:rPr>
        <w:t xml:space="preserve"> </w:t>
      </w:r>
    </w:p>
    <w:p w14:paraId="4A324806" w14:textId="58DA4712" w:rsidR="002233E1" w:rsidRPr="005554A6" w:rsidRDefault="009A1CCE">
      <w:pPr>
        <w:suppressAutoHyphens/>
        <w:spacing w:line="360" w:lineRule="auto"/>
        <w:ind w:firstLine="312"/>
        <w:jc w:val="both"/>
        <w:textAlignment w:val="center"/>
        <w:rPr>
          <w:color w:val="000000"/>
          <w:szCs w:val="24"/>
        </w:rPr>
      </w:pPr>
      <w:r w:rsidRPr="005554A6">
        <w:rPr>
          <w:color w:val="000000"/>
          <w:szCs w:val="24"/>
        </w:rPr>
        <w:t>9</w:t>
      </w:r>
      <w:r w:rsidR="00467953" w:rsidRPr="005554A6">
        <w:rPr>
          <w:color w:val="000000"/>
          <w:szCs w:val="24"/>
        </w:rPr>
        <w:t>. Tiksl</w:t>
      </w:r>
      <w:r w:rsidR="00373044" w:rsidRPr="005554A6">
        <w:rPr>
          <w:color w:val="000000"/>
          <w:szCs w:val="24"/>
        </w:rPr>
        <w:t>ū</w:t>
      </w:r>
      <w:r w:rsidR="00467953" w:rsidRPr="005554A6">
        <w:rPr>
          <w:color w:val="000000"/>
          <w:szCs w:val="24"/>
        </w:rPr>
        <w:t>s paramos dyd</w:t>
      </w:r>
      <w:r w:rsidR="00F12254" w:rsidRPr="005554A6">
        <w:rPr>
          <w:color w:val="000000"/>
          <w:szCs w:val="24"/>
        </w:rPr>
        <w:t>žiai</w:t>
      </w:r>
      <w:r w:rsidR="00467953" w:rsidRPr="005554A6">
        <w:rPr>
          <w:color w:val="000000"/>
          <w:szCs w:val="24"/>
        </w:rPr>
        <w:t xml:space="preserve"> nustatom</w:t>
      </w:r>
      <w:r w:rsidR="00F12254" w:rsidRPr="005554A6">
        <w:rPr>
          <w:color w:val="000000"/>
          <w:szCs w:val="24"/>
        </w:rPr>
        <w:t>i</w:t>
      </w:r>
      <w:r w:rsidR="00467953" w:rsidRPr="005554A6">
        <w:rPr>
          <w:color w:val="000000"/>
          <w:szCs w:val="24"/>
        </w:rPr>
        <w:t xml:space="preserve"> ne vėliau kaip iki einamųjų metų spalio 1 d.</w:t>
      </w:r>
      <w:r w:rsidR="00467953" w:rsidRPr="005554A6">
        <w:rPr>
          <w:b/>
          <w:bCs/>
          <w:color w:val="000000"/>
          <w:szCs w:val="24"/>
        </w:rPr>
        <w:t xml:space="preserve"> </w:t>
      </w:r>
      <w:r w:rsidR="00467953" w:rsidRPr="005554A6">
        <w:rPr>
          <w:color w:val="000000"/>
          <w:szCs w:val="24"/>
        </w:rPr>
        <w:t xml:space="preserve">atskiru Lietuvos Respublikos žemės ūkio ministro įsakymu po lėšų, skirtų iš Europos Sąjungos biudžeto, patikslinimo ir gavus informaciją iš </w:t>
      </w:r>
      <w:r w:rsidR="00EC6485" w:rsidRPr="005554A6">
        <w:rPr>
          <w:color w:val="000000"/>
          <w:szCs w:val="24"/>
        </w:rPr>
        <w:t>C</w:t>
      </w:r>
      <w:r w:rsidR="00467953" w:rsidRPr="005554A6">
        <w:rPr>
          <w:color w:val="000000"/>
          <w:szCs w:val="24"/>
        </w:rPr>
        <w:t xml:space="preserve">entro </w:t>
      </w:r>
      <w:r w:rsidR="00F12254" w:rsidRPr="005554A6">
        <w:rPr>
          <w:color w:val="000000"/>
          <w:szCs w:val="24"/>
        </w:rPr>
        <w:t>pagal šių taisyklių 13.1 papunktį</w:t>
      </w:r>
      <w:r w:rsidR="00467953" w:rsidRPr="005554A6">
        <w:rPr>
          <w:color w:val="000000"/>
          <w:szCs w:val="24"/>
        </w:rPr>
        <w:t>.</w:t>
      </w:r>
    </w:p>
    <w:p w14:paraId="0601E540" w14:textId="63A1ACF9" w:rsidR="002233E1" w:rsidRPr="005554A6" w:rsidRDefault="009A1CCE">
      <w:pPr>
        <w:suppressAutoHyphens/>
        <w:spacing w:line="360" w:lineRule="auto"/>
        <w:ind w:firstLine="312"/>
        <w:jc w:val="both"/>
        <w:textAlignment w:val="center"/>
        <w:rPr>
          <w:color w:val="000000"/>
          <w:spacing w:val="-5"/>
          <w:szCs w:val="24"/>
        </w:rPr>
      </w:pPr>
      <w:r w:rsidRPr="005554A6">
        <w:rPr>
          <w:color w:val="000000"/>
          <w:spacing w:val="-5"/>
          <w:szCs w:val="24"/>
        </w:rPr>
        <w:t>10</w:t>
      </w:r>
      <w:r w:rsidR="00467953" w:rsidRPr="005554A6">
        <w:rPr>
          <w:color w:val="000000"/>
          <w:spacing w:val="-5"/>
          <w:szCs w:val="24"/>
        </w:rPr>
        <w:t>. Žemės ūkio ministerija (toliau – ŽŪM), patvirtinus</w:t>
      </w:r>
      <w:r w:rsidR="006A0ED9" w:rsidRPr="005554A6">
        <w:rPr>
          <w:color w:val="000000"/>
          <w:spacing w:val="-5"/>
          <w:szCs w:val="24"/>
        </w:rPr>
        <w:t>i</w:t>
      </w:r>
      <w:r w:rsidR="00467953" w:rsidRPr="005554A6">
        <w:rPr>
          <w:color w:val="000000"/>
          <w:spacing w:val="-5"/>
          <w:szCs w:val="24"/>
        </w:rPr>
        <w:t xml:space="preserve"> tiksl</w:t>
      </w:r>
      <w:r w:rsidR="00F12254" w:rsidRPr="005554A6">
        <w:rPr>
          <w:color w:val="000000"/>
          <w:spacing w:val="-5"/>
          <w:szCs w:val="24"/>
        </w:rPr>
        <w:t>ius</w:t>
      </w:r>
      <w:r w:rsidR="00467953" w:rsidRPr="005554A6">
        <w:rPr>
          <w:color w:val="000000"/>
          <w:spacing w:val="-5"/>
          <w:szCs w:val="24"/>
        </w:rPr>
        <w:t xml:space="preserve"> paramos dyd</w:t>
      </w:r>
      <w:r w:rsidR="00F12254" w:rsidRPr="005554A6">
        <w:rPr>
          <w:color w:val="000000"/>
          <w:spacing w:val="-5"/>
          <w:szCs w:val="24"/>
        </w:rPr>
        <w:t>žius</w:t>
      </w:r>
      <w:r w:rsidR="00467953" w:rsidRPr="005554A6">
        <w:rPr>
          <w:color w:val="000000"/>
          <w:spacing w:val="-5"/>
          <w:szCs w:val="24"/>
        </w:rPr>
        <w:t>, apie tai raštu informuoja Centrą</w:t>
      </w:r>
      <w:r w:rsidR="00C226D6" w:rsidRPr="005554A6">
        <w:rPr>
          <w:color w:val="000000"/>
          <w:spacing w:val="-5"/>
          <w:szCs w:val="24"/>
        </w:rPr>
        <w:t xml:space="preserve"> ir</w:t>
      </w:r>
      <w:r w:rsidR="00467953" w:rsidRPr="005554A6">
        <w:rPr>
          <w:color w:val="000000"/>
          <w:spacing w:val="-5"/>
          <w:szCs w:val="24"/>
        </w:rPr>
        <w:t xml:space="preserve"> Agentūrą</w:t>
      </w:r>
      <w:r w:rsidR="00C226D6" w:rsidRPr="005554A6">
        <w:rPr>
          <w:color w:val="000000"/>
          <w:spacing w:val="-5"/>
          <w:szCs w:val="24"/>
        </w:rPr>
        <w:t>.</w:t>
      </w:r>
      <w:r w:rsidR="00467953" w:rsidRPr="005554A6">
        <w:rPr>
          <w:color w:val="000000"/>
          <w:spacing w:val="-5"/>
          <w:szCs w:val="24"/>
        </w:rPr>
        <w:t xml:space="preserve"> </w:t>
      </w:r>
    </w:p>
    <w:p w14:paraId="5521C23E" w14:textId="4FD6C646" w:rsidR="002233E1" w:rsidRPr="005554A6" w:rsidRDefault="00467953">
      <w:pPr>
        <w:suppressAutoHyphens/>
        <w:spacing w:line="360" w:lineRule="auto"/>
        <w:ind w:firstLine="312"/>
        <w:jc w:val="both"/>
        <w:textAlignment w:val="center"/>
        <w:rPr>
          <w:color w:val="000000"/>
          <w:szCs w:val="24"/>
        </w:rPr>
      </w:pPr>
      <w:r w:rsidRPr="005554A6">
        <w:rPr>
          <w:color w:val="000000"/>
          <w:szCs w:val="24"/>
        </w:rPr>
        <w:t>1</w:t>
      </w:r>
      <w:r w:rsidR="009A1CCE" w:rsidRPr="005554A6">
        <w:rPr>
          <w:color w:val="000000"/>
          <w:szCs w:val="24"/>
        </w:rPr>
        <w:t>1</w:t>
      </w:r>
      <w:r w:rsidRPr="005554A6">
        <w:rPr>
          <w:color w:val="000000"/>
          <w:szCs w:val="24"/>
        </w:rPr>
        <w:t xml:space="preserve">. Valdos valdytojai ir jų partneriai privalo laikytis </w:t>
      </w:r>
      <w:r w:rsidR="009A1CCE" w:rsidRPr="005554A6">
        <w:rPr>
          <w:bCs/>
          <w:color w:val="000000"/>
        </w:rPr>
        <w:t>Ūkinių gyvūnų laikymo vietų registravimo ir jose laikomų ūkinių gyvūnų ženklinimo ir apskaitos tvarkos apraš</w:t>
      </w:r>
      <w:r w:rsidR="009A1CCE" w:rsidRPr="005554A6">
        <w:rPr>
          <w:color w:val="000000"/>
          <w:szCs w:val="24"/>
        </w:rPr>
        <w:t>o, patvirtinto Lietuvos Respublikos žemės ūkio ministro 2003 m. birželio 16 d. įsakymu Nr. 3D-234 „</w:t>
      </w:r>
      <w:r w:rsidR="009A1CCE" w:rsidRPr="005554A6">
        <w:rPr>
          <w:bCs/>
          <w:color w:val="000000"/>
        </w:rPr>
        <w:t>Dėl Ūkinių gyvūnų laikymo vietų registravimo ir jose laikomų ūkinių gyvūnų ženklinimo ir apskaitos tvarkos aprašo patvirtinimo</w:t>
      </w:r>
      <w:r w:rsidR="009A1CCE" w:rsidRPr="005554A6">
        <w:rPr>
          <w:bCs/>
          <w:caps/>
          <w:color w:val="000000"/>
        </w:rPr>
        <w:t>“ (</w:t>
      </w:r>
      <w:r w:rsidR="009A1CCE" w:rsidRPr="005554A6">
        <w:rPr>
          <w:bCs/>
          <w:color w:val="000000"/>
        </w:rPr>
        <w:t xml:space="preserve">toliau </w:t>
      </w:r>
      <w:r w:rsidR="009A1CCE" w:rsidRPr="005554A6">
        <w:rPr>
          <w:bCs/>
          <w:caps/>
          <w:color w:val="000000"/>
        </w:rPr>
        <w:t xml:space="preserve">– </w:t>
      </w:r>
      <w:r w:rsidR="009A1CCE" w:rsidRPr="005554A6">
        <w:rPr>
          <w:bCs/>
          <w:color w:val="000000"/>
        </w:rPr>
        <w:t>Aprašas</w:t>
      </w:r>
      <w:r w:rsidR="009A1CCE" w:rsidRPr="005554A6">
        <w:rPr>
          <w:bCs/>
          <w:caps/>
          <w:color w:val="000000"/>
        </w:rPr>
        <w:t>)</w:t>
      </w:r>
      <w:r w:rsidR="007829E5" w:rsidRPr="005554A6">
        <w:rPr>
          <w:bCs/>
          <w:caps/>
          <w:color w:val="000000"/>
        </w:rPr>
        <w:t>,</w:t>
      </w:r>
      <w:r w:rsidR="001629F4" w:rsidRPr="005554A6">
        <w:rPr>
          <w:color w:val="000000"/>
          <w:szCs w:val="24"/>
        </w:rPr>
        <w:t xml:space="preserve"> </w:t>
      </w:r>
      <w:r w:rsidR="009A1CCE" w:rsidRPr="005554A6">
        <w:rPr>
          <w:color w:val="000000"/>
          <w:szCs w:val="24"/>
        </w:rPr>
        <w:t xml:space="preserve">reikalavimų </w:t>
      </w:r>
      <w:r w:rsidR="001629F4" w:rsidRPr="005554A6">
        <w:rPr>
          <w:color w:val="000000"/>
          <w:szCs w:val="24"/>
        </w:rPr>
        <w:t xml:space="preserve">ir </w:t>
      </w:r>
      <w:r w:rsidRPr="005554A6">
        <w:rPr>
          <w:color w:val="000000"/>
          <w:szCs w:val="24"/>
        </w:rPr>
        <w:t>v</w:t>
      </w:r>
      <w:r w:rsidRPr="005554A6">
        <w:rPr>
          <w:color w:val="000000"/>
          <w:spacing w:val="-2"/>
          <w:szCs w:val="24"/>
        </w:rPr>
        <w:t>aldymo reikalavim</w:t>
      </w:r>
      <w:r w:rsidR="00F2780D" w:rsidRPr="005554A6">
        <w:rPr>
          <w:color w:val="000000"/>
          <w:spacing w:val="-2"/>
          <w:szCs w:val="24"/>
        </w:rPr>
        <w:t>ų</w:t>
      </w:r>
      <w:r w:rsidRPr="005554A6">
        <w:rPr>
          <w:color w:val="000000"/>
          <w:spacing w:val="-2"/>
          <w:szCs w:val="24"/>
        </w:rPr>
        <w:t xml:space="preserve">, </w:t>
      </w:r>
      <w:r w:rsidR="00E033EB" w:rsidRPr="005554A6">
        <w:rPr>
          <w:spacing w:val="-2"/>
          <w:szCs w:val="24"/>
        </w:rPr>
        <w:t>patvirtint</w:t>
      </w:r>
      <w:r w:rsidR="00F2780D" w:rsidRPr="005554A6">
        <w:rPr>
          <w:spacing w:val="-2"/>
          <w:szCs w:val="24"/>
        </w:rPr>
        <w:t>ų atskiru</w:t>
      </w:r>
      <w:r w:rsidR="00E033EB" w:rsidRPr="005554A6">
        <w:rPr>
          <w:spacing w:val="-2"/>
          <w:szCs w:val="24"/>
        </w:rPr>
        <w:t xml:space="preserve"> Lietuvos Respublikos žemės ūkio ministro įsakymu </w:t>
      </w:r>
      <w:r w:rsidRPr="005554A6">
        <w:rPr>
          <w:color w:val="000000"/>
          <w:spacing w:val="-2"/>
          <w:szCs w:val="24"/>
        </w:rPr>
        <w:t xml:space="preserve">(toliau – Valdymo reikalavimai), </w:t>
      </w:r>
      <w:r w:rsidR="001629F4" w:rsidRPr="005554A6">
        <w:rPr>
          <w:color w:val="000000"/>
          <w:spacing w:val="-2"/>
          <w:szCs w:val="24"/>
        </w:rPr>
        <w:t>bei</w:t>
      </w:r>
      <w:r w:rsidRPr="005554A6">
        <w:rPr>
          <w:color w:val="000000"/>
          <w:spacing w:val="-2"/>
          <w:szCs w:val="24"/>
        </w:rPr>
        <w:t xml:space="preserve"> </w:t>
      </w:r>
      <w:r w:rsidR="00E033EB" w:rsidRPr="005554A6">
        <w:rPr>
          <w:spacing w:val="-2"/>
          <w:szCs w:val="24"/>
        </w:rPr>
        <w:t>Žemės ūkio naudmenų geros agrarinės ir aplinkosaugos būklės reikalavim</w:t>
      </w:r>
      <w:r w:rsidR="007829E5" w:rsidRPr="005554A6">
        <w:rPr>
          <w:spacing w:val="-2"/>
          <w:szCs w:val="24"/>
        </w:rPr>
        <w:t>ų</w:t>
      </w:r>
      <w:r w:rsidR="00E033EB" w:rsidRPr="005554A6">
        <w:rPr>
          <w:spacing w:val="-2"/>
          <w:szCs w:val="24"/>
        </w:rPr>
        <w:t>, patvirtint</w:t>
      </w:r>
      <w:r w:rsidR="00F2780D" w:rsidRPr="005554A6">
        <w:rPr>
          <w:spacing w:val="-2"/>
          <w:szCs w:val="24"/>
        </w:rPr>
        <w:t>ų</w:t>
      </w:r>
      <w:r w:rsidR="00E033EB" w:rsidRPr="005554A6">
        <w:rPr>
          <w:spacing w:val="-2"/>
          <w:szCs w:val="24"/>
        </w:rPr>
        <w:t xml:space="preserve"> </w:t>
      </w:r>
      <w:r w:rsidR="0079386A" w:rsidRPr="005554A6">
        <w:rPr>
          <w:spacing w:val="-2"/>
          <w:szCs w:val="24"/>
        </w:rPr>
        <w:t xml:space="preserve">atskiru </w:t>
      </w:r>
      <w:r w:rsidR="00E033EB" w:rsidRPr="005554A6">
        <w:rPr>
          <w:spacing w:val="-2"/>
          <w:szCs w:val="24"/>
        </w:rPr>
        <w:t>Lietuvos Respublikos žemės ūkio ministro įsakymu (</w:t>
      </w:r>
      <w:r w:rsidRPr="005554A6">
        <w:rPr>
          <w:color w:val="000000"/>
          <w:spacing w:val="-2"/>
          <w:szCs w:val="24"/>
        </w:rPr>
        <w:t>toliau – GAAB reikalavimai).</w:t>
      </w:r>
    </w:p>
    <w:p w14:paraId="0B25BAC4" w14:textId="415279C5" w:rsidR="002233E1" w:rsidRPr="005554A6" w:rsidRDefault="00467953">
      <w:pPr>
        <w:suppressAutoHyphens/>
        <w:spacing w:line="360" w:lineRule="auto"/>
        <w:ind w:firstLine="312"/>
        <w:jc w:val="both"/>
        <w:textAlignment w:val="center"/>
        <w:rPr>
          <w:color w:val="000000"/>
          <w:szCs w:val="24"/>
        </w:rPr>
      </w:pPr>
      <w:r w:rsidRPr="005554A6">
        <w:rPr>
          <w:color w:val="000000"/>
          <w:szCs w:val="24"/>
        </w:rPr>
        <w:t>1</w:t>
      </w:r>
      <w:r w:rsidR="009A1CCE" w:rsidRPr="005554A6">
        <w:rPr>
          <w:color w:val="000000"/>
          <w:szCs w:val="24"/>
        </w:rPr>
        <w:t>2</w:t>
      </w:r>
      <w:r w:rsidRPr="005554A6">
        <w:rPr>
          <w:color w:val="000000"/>
          <w:szCs w:val="24"/>
        </w:rPr>
        <w:t>. Parama neskiriama valdos valdytojams:</w:t>
      </w:r>
    </w:p>
    <w:p w14:paraId="417A9671" w14:textId="36B9B693" w:rsidR="002233E1" w:rsidRPr="005554A6" w:rsidRDefault="00467953">
      <w:pPr>
        <w:suppressAutoHyphens/>
        <w:spacing w:line="360" w:lineRule="auto"/>
        <w:ind w:firstLine="312"/>
        <w:jc w:val="both"/>
        <w:textAlignment w:val="center"/>
        <w:rPr>
          <w:color w:val="000000"/>
          <w:szCs w:val="24"/>
        </w:rPr>
      </w:pPr>
      <w:r w:rsidRPr="005554A6">
        <w:rPr>
          <w:color w:val="000000"/>
          <w:szCs w:val="24"/>
        </w:rPr>
        <w:t>1</w:t>
      </w:r>
      <w:r w:rsidR="009A1CCE" w:rsidRPr="005554A6">
        <w:rPr>
          <w:color w:val="000000"/>
          <w:szCs w:val="24"/>
        </w:rPr>
        <w:t>2</w:t>
      </w:r>
      <w:r w:rsidRPr="005554A6">
        <w:rPr>
          <w:color w:val="000000"/>
          <w:szCs w:val="24"/>
        </w:rPr>
        <w:t>.1. kurie patys arba jų sutuoktiniai yra patvirtinti paramos gavėjai pagal Kaimo plėtros 2004–2006 metų plano priemonę „Ankstyvo pasitraukimo iš prekinės žemės ūkio gamybos rėmimas“ ir Lietuvos kaimo plėtros 2007–2013 metų programos priemonę „Ankstyvas pasitraukimas iš prekinės žemės ūkio gamybos“;</w:t>
      </w:r>
    </w:p>
    <w:p w14:paraId="16EA5175" w14:textId="496FB0C4" w:rsidR="002233E1" w:rsidRPr="005554A6" w:rsidRDefault="00467953">
      <w:pPr>
        <w:overflowPunct w:val="0"/>
        <w:spacing w:line="360" w:lineRule="auto"/>
        <w:ind w:firstLine="284"/>
        <w:jc w:val="both"/>
        <w:textAlignment w:val="baseline"/>
        <w:rPr>
          <w:szCs w:val="24"/>
        </w:rPr>
      </w:pPr>
      <w:r w:rsidRPr="005554A6">
        <w:rPr>
          <w:szCs w:val="24"/>
        </w:rPr>
        <w:t>1</w:t>
      </w:r>
      <w:r w:rsidR="009A1CCE" w:rsidRPr="005554A6">
        <w:rPr>
          <w:szCs w:val="24"/>
        </w:rPr>
        <w:t>2</w:t>
      </w:r>
      <w:r w:rsidRPr="005554A6">
        <w:rPr>
          <w:szCs w:val="24"/>
        </w:rPr>
        <w:t xml:space="preserve">.2. </w:t>
      </w:r>
      <w:r w:rsidR="00FE49E8" w:rsidRPr="005554A6">
        <w:rPr>
          <w:szCs w:val="24"/>
        </w:rPr>
        <w:t>už pienin</w:t>
      </w:r>
      <w:r w:rsidR="00EC6485" w:rsidRPr="005554A6">
        <w:rPr>
          <w:szCs w:val="24"/>
        </w:rPr>
        <w:t>ę</w:t>
      </w:r>
      <w:r w:rsidR="00FE49E8" w:rsidRPr="005554A6">
        <w:rPr>
          <w:szCs w:val="24"/>
        </w:rPr>
        <w:t xml:space="preserve"> karvę, </w:t>
      </w:r>
      <w:r w:rsidR="00D46155" w:rsidRPr="005554A6">
        <w:rPr>
          <w:szCs w:val="24"/>
        </w:rPr>
        <w:t xml:space="preserve">jeigu ŪGR nėra duomenų apie </w:t>
      </w:r>
      <w:r w:rsidR="00EF16D2" w:rsidRPr="005554A6">
        <w:t xml:space="preserve">pieninės karvės prieauglio atvedimą arba </w:t>
      </w:r>
      <w:r w:rsidR="00EF16D2" w:rsidRPr="005554A6">
        <w:rPr>
          <w:color w:val="000000"/>
          <w:szCs w:val="24"/>
        </w:rPr>
        <w:t>gaišimą (negyvo prieauglio atvedimą arba išsimetimą)</w:t>
      </w:r>
      <w:r w:rsidR="00EF16D2" w:rsidRPr="005554A6">
        <w:t xml:space="preserve"> </w:t>
      </w:r>
      <w:r w:rsidR="004836D7" w:rsidRPr="005554A6">
        <w:t>per paskutinius</w:t>
      </w:r>
      <w:r w:rsidR="00D46155" w:rsidRPr="005554A6">
        <w:rPr>
          <w:szCs w:val="24"/>
        </w:rPr>
        <w:t>18 mėn</w:t>
      </w:r>
      <w:r w:rsidR="004836D7" w:rsidRPr="005554A6">
        <w:rPr>
          <w:szCs w:val="24"/>
        </w:rPr>
        <w:t>esių</w:t>
      </w:r>
      <w:r w:rsidR="00D46155" w:rsidRPr="005554A6">
        <w:rPr>
          <w:szCs w:val="24"/>
        </w:rPr>
        <w:t xml:space="preserve"> </w:t>
      </w:r>
      <w:r w:rsidR="008242CB" w:rsidRPr="005554A6">
        <w:rPr>
          <w:szCs w:val="24"/>
        </w:rPr>
        <w:t>iki</w:t>
      </w:r>
      <w:r w:rsidR="00D46155" w:rsidRPr="005554A6">
        <w:rPr>
          <w:szCs w:val="24"/>
        </w:rPr>
        <w:t xml:space="preserve"> einamųjų metų </w:t>
      </w:r>
      <w:r w:rsidR="007A10BB" w:rsidRPr="005554A6">
        <w:rPr>
          <w:szCs w:val="24"/>
        </w:rPr>
        <w:t>kovo 31</w:t>
      </w:r>
      <w:r w:rsidR="00D46155" w:rsidRPr="005554A6">
        <w:rPr>
          <w:szCs w:val="24"/>
        </w:rPr>
        <w:t xml:space="preserve"> d.</w:t>
      </w:r>
      <w:r w:rsidR="007A10BB" w:rsidRPr="005554A6">
        <w:rPr>
          <w:szCs w:val="24"/>
        </w:rPr>
        <w:t>, kaip nustatyta šių taisyklių 5.3 p</w:t>
      </w:r>
      <w:r w:rsidR="00EC6485" w:rsidRPr="005554A6">
        <w:rPr>
          <w:szCs w:val="24"/>
        </w:rPr>
        <w:t>apunktyje</w:t>
      </w:r>
      <w:r w:rsidR="007D6B94" w:rsidRPr="005554A6">
        <w:rPr>
          <w:szCs w:val="24"/>
        </w:rPr>
        <w:t>;</w:t>
      </w:r>
    </w:p>
    <w:p w14:paraId="3499B662" w14:textId="687A9CBF" w:rsidR="00EF16D2" w:rsidRPr="005554A6" w:rsidRDefault="00EF16D2" w:rsidP="00FD7701">
      <w:pPr>
        <w:spacing w:line="360" w:lineRule="auto"/>
        <w:ind w:firstLine="284"/>
        <w:jc w:val="both"/>
        <w:textAlignment w:val="center"/>
        <w:rPr>
          <w:color w:val="000000" w:themeColor="text1"/>
        </w:rPr>
      </w:pPr>
      <w:r w:rsidRPr="005554A6">
        <w:rPr>
          <w:szCs w:val="24"/>
        </w:rPr>
        <w:t>12.3. už pieninę karvę, jeigu</w:t>
      </w:r>
      <w:r w:rsidRPr="005554A6">
        <w:rPr>
          <w:color w:val="FF0000"/>
        </w:rPr>
        <w:t xml:space="preserve"> </w:t>
      </w:r>
      <w:r w:rsidRPr="005554A6">
        <w:rPr>
          <w:color w:val="000000" w:themeColor="text1"/>
        </w:rPr>
        <w:t xml:space="preserve">valdos valdytojas ar jo partneris </w:t>
      </w:r>
      <w:r w:rsidRPr="005554A6">
        <w:rPr>
          <w:color w:val="000000" w:themeColor="text1"/>
          <w:lang w:eastAsia="lt-LT"/>
        </w:rPr>
        <w:t xml:space="preserve">duomenis apie pieninės karvės perkėlimą </w:t>
      </w:r>
      <w:r w:rsidR="00436768" w:rsidRPr="005554A6">
        <w:rPr>
          <w:color w:val="000000" w:themeColor="text1"/>
          <w:lang w:eastAsia="lt-LT"/>
        </w:rPr>
        <w:t xml:space="preserve">ir (ar) kaitą </w:t>
      </w:r>
      <w:r w:rsidR="0096001D" w:rsidRPr="005554A6">
        <w:rPr>
          <w:color w:val="000000" w:themeColor="text1"/>
          <w:lang w:eastAsia="lt-LT"/>
        </w:rPr>
        <w:t>pateikė</w:t>
      </w:r>
      <w:r w:rsidRPr="005554A6">
        <w:rPr>
          <w:color w:val="000000" w:themeColor="text1"/>
          <w:lang w:eastAsia="lt-LT"/>
        </w:rPr>
        <w:t xml:space="preserve"> ŪGR  pavėluotai (</w:t>
      </w:r>
      <w:r w:rsidR="00BA5FD7" w:rsidRPr="005554A6">
        <w:rPr>
          <w:color w:val="000000" w:themeColor="text1"/>
          <w:lang w:eastAsia="lt-LT"/>
        </w:rPr>
        <w:t>viršijus</w:t>
      </w:r>
      <w:r w:rsidRPr="005554A6">
        <w:rPr>
          <w:color w:val="000000" w:themeColor="text1"/>
          <w:lang w:eastAsia="lt-LT"/>
        </w:rPr>
        <w:t xml:space="preserve"> 7 kalendorinių dienų</w:t>
      </w:r>
      <w:r w:rsidR="00BA5FD7" w:rsidRPr="005554A6">
        <w:rPr>
          <w:color w:val="000000" w:themeColor="text1"/>
          <w:lang w:eastAsia="lt-LT"/>
        </w:rPr>
        <w:t xml:space="preserve"> terminą</w:t>
      </w:r>
      <w:r w:rsidR="00882EE2" w:rsidRPr="005554A6">
        <w:rPr>
          <w:color w:val="000000" w:themeColor="text1"/>
          <w:lang w:eastAsia="lt-LT"/>
        </w:rPr>
        <w:t>, nustatytą Apraše</w:t>
      </w:r>
      <w:r w:rsidRPr="005554A6">
        <w:rPr>
          <w:color w:val="000000" w:themeColor="text1"/>
          <w:lang w:eastAsia="lt-LT"/>
        </w:rPr>
        <w:t>) pieninės karvės išlaikymo laikotarpiu</w:t>
      </w:r>
      <w:r w:rsidR="00BE0696" w:rsidRPr="005554A6">
        <w:rPr>
          <w:color w:val="000000"/>
          <w:lang w:eastAsia="lt-LT"/>
        </w:rPr>
        <w:t xml:space="preserve"> ir taikomos sankcijos pagal šių taisyklių IV skyriaus nuostatas</w:t>
      </w:r>
      <w:r w:rsidR="00896DA4" w:rsidRPr="005554A6">
        <w:rPr>
          <w:color w:val="000000" w:themeColor="text1"/>
          <w:lang w:eastAsia="lt-LT"/>
        </w:rPr>
        <w:t>;</w:t>
      </w:r>
    </w:p>
    <w:p w14:paraId="45E15437" w14:textId="42DC2A8C" w:rsidR="00031E02" w:rsidRPr="005554A6" w:rsidRDefault="00467953">
      <w:pPr>
        <w:suppressAutoHyphens/>
        <w:spacing w:line="360" w:lineRule="auto"/>
        <w:ind w:firstLine="312"/>
        <w:jc w:val="both"/>
        <w:textAlignment w:val="center"/>
        <w:rPr>
          <w:color w:val="000000"/>
          <w:szCs w:val="24"/>
        </w:rPr>
      </w:pPr>
      <w:r w:rsidRPr="005554A6">
        <w:rPr>
          <w:color w:val="000000"/>
          <w:szCs w:val="24"/>
        </w:rPr>
        <w:t>1</w:t>
      </w:r>
      <w:r w:rsidR="009A1CCE" w:rsidRPr="005554A6">
        <w:rPr>
          <w:color w:val="000000"/>
          <w:szCs w:val="24"/>
        </w:rPr>
        <w:t>2</w:t>
      </w:r>
      <w:r w:rsidRPr="005554A6">
        <w:rPr>
          <w:color w:val="000000"/>
          <w:szCs w:val="24"/>
        </w:rPr>
        <w:t>.</w:t>
      </w:r>
      <w:r w:rsidR="000517A0" w:rsidRPr="005554A6">
        <w:rPr>
          <w:color w:val="000000"/>
          <w:szCs w:val="24"/>
        </w:rPr>
        <w:t>4</w:t>
      </w:r>
      <w:r w:rsidRPr="005554A6">
        <w:rPr>
          <w:color w:val="000000"/>
          <w:szCs w:val="24"/>
        </w:rPr>
        <w:t xml:space="preserve">. </w:t>
      </w:r>
      <w:r w:rsidR="0093741A" w:rsidRPr="005554A6">
        <w:rPr>
          <w:szCs w:val="24"/>
        </w:rPr>
        <w:t>už pienin</w:t>
      </w:r>
      <w:r w:rsidR="00EC6485" w:rsidRPr="005554A6">
        <w:rPr>
          <w:szCs w:val="24"/>
        </w:rPr>
        <w:t>ę</w:t>
      </w:r>
      <w:r w:rsidR="0093741A" w:rsidRPr="005554A6">
        <w:rPr>
          <w:szCs w:val="24"/>
        </w:rPr>
        <w:t xml:space="preserve"> karvę,</w:t>
      </w:r>
      <w:r w:rsidR="0093741A" w:rsidRPr="005554A6" w:rsidDel="008D2C2F">
        <w:rPr>
          <w:color w:val="000000"/>
          <w:szCs w:val="24"/>
        </w:rPr>
        <w:t xml:space="preserve"> </w:t>
      </w:r>
      <w:r w:rsidR="00BC2D02" w:rsidRPr="005554A6">
        <w:rPr>
          <w:color w:val="000000"/>
          <w:szCs w:val="24"/>
        </w:rPr>
        <w:t xml:space="preserve">jeigu </w:t>
      </w:r>
      <w:r w:rsidR="00E16F0B" w:rsidRPr="005554A6">
        <w:rPr>
          <w:color w:val="000000"/>
          <w:szCs w:val="24"/>
        </w:rPr>
        <w:t>pienin</w:t>
      </w:r>
      <w:r w:rsidR="00EC6485" w:rsidRPr="005554A6">
        <w:rPr>
          <w:color w:val="000000"/>
          <w:szCs w:val="24"/>
        </w:rPr>
        <w:t>ė</w:t>
      </w:r>
      <w:r w:rsidR="00E16F0B" w:rsidRPr="005554A6">
        <w:rPr>
          <w:color w:val="000000"/>
          <w:szCs w:val="24"/>
        </w:rPr>
        <w:t xml:space="preserve"> </w:t>
      </w:r>
      <w:r w:rsidR="00BC2D02" w:rsidRPr="005554A6">
        <w:rPr>
          <w:color w:val="000000"/>
          <w:szCs w:val="24"/>
        </w:rPr>
        <w:t xml:space="preserve">karvė buvo parduota </w:t>
      </w:r>
      <w:r w:rsidR="00A30CAC" w:rsidRPr="005554A6">
        <w:rPr>
          <w:color w:val="000000"/>
          <w:szCs w:val="24"/>
        </w:rPr>
        <w:t xml:space="preserve">ar </w:t>
      </w:r>
      <w:r w:rsidR="00BC2D02" w:rsidRPr="005554A6">
        <w:rPr>
          <w:color w:val="000000"/>
          <w:szCs w:val="24"/>
        </w:rPr>
        <w:t>dovanota kit</w:t>
      </w:r>
      <w:r w:rsidR="002F40E2" w:rsidRPr="005554A6">
        <w:rPr>
          <w:color w:val="000000"/>
          <w:szCs w:val="24"/>
        </w:rPr>
        <w:t>os</w:t>
      </w:r>
      <w:r w:rsidR="00BC2D02" w:rsidRPr="005554A6">
        <w:rPr>
          <w:color w:val="000000"/>
          <w:szCs w:val="24"/>
        </w:rPr>
        <w:t xml:space="preserve"> valdos valdytojui</w:t>
      </w:r>
      <w:r w:rsidR="002F40E2" w:rsidRPr="005554A6">
        <w:rPr>
          <w:color w:val="000000"/>
          <w:szCs w:val="24"/>
        </w:rPr>
        <w:t xml:space="preserve"> </w:t>
      </w:r>
      <w:r w:rsidR="00901910" w:rsidRPr="005554A6">
        <w:rPr>
          <w:color w:val="000000"/>
          <w:szCs w:val="24"/>
        </w:rPr>
        <w:t>ir (</w:t>
      </w:r>
      <w:r w:rsidR="002F40E2" w:rsidRPr="005554A6">
        <w:rPr>
          <w:color w:val="000000"/>
          <w:szCs w:val="24"/>
        </w:rPr>
        <w:t>ar</w:t>
      </w:r>
      <w:r w:rsidR="00901910" w:rsidRPr="005554A6">
        <w:rPr>
          <w:color w:val="000000"/>
          <w:szCs w:val="24"/>
        </w:rPr>
        <w:t>)</w:t>
      </w:r>
      <w:r w:rsidR="002F40E2" w:rsidRPr="005554A6">
        <w:rPr>
          <w:color w:val="000000"/>
          <w:szCs w:val="24"/>
        </w:rPr>
        <w:t xml:space="preserve"> partneriui</w:t>
      </w:r>
      <w:r w:rsidR="00BC2D02" w:rsidRPr="005554A6">
        <w:rPr>
          <w:color w:val="000000"/>
          <w:szCs w:val="24"/>
        </w:rPr>
        <w:t xml:space="preserve"> </w:t>
      </w:r>
      <w:r w:rsidR="0096674E" w:rsidRPr="005554A6">
        <w:rPr>
          <w:color w:val="000000"/>
          <w:szCs w:val="24"/>
        </w:rPr>
        <w:t>einamųjų metų balandžio 1 d.– birželio 30 d. laikotarpiu</w:t>
      </w:r>
      <w:r w:rsidR="004836D7" w:rsidRPr="005554A6">
        <w:rPr>
          <w:color w:val="000000"/>
          <w:szCs w:val="24"/>
        </w:rPr>
        <w:t>;</w:t>
      </w:r>
    </w:p>
    <w:p w14:paraId="54AD7823" w14:textId="5090561C" w:rsidR="002233E1" w:rsidRPr="005554A6" w:rsidRDefault="00031E02">
      <w:pPr>
        <w:suppressAutoHyphens/>
        <w:spacing w:line="360" w:lineRule="auto"/>
        <w:ind w:firstLine="312"/>
        <w:jc w:val="both"/>
        <w:textAlignment w:val="center"/>
        <w:rPr>
          <w:color w:val="000000"/>
          <w:szCs w:val="24"/>
        </w:rPr>
      </w:pPr>
      <w:r w:rsidRPr="005554A6">
        <w:rPr>
          <w:color w:val="000000"/>
          <w:szCs w:val="24"/>
        </w:rPr>
        <w:t xml:space="preserve">12.5. </w:t>
      </w:r>
      <w:r w:rsidR="001A582B" w:rsidRPr="005554A6">
        <w:rPr>
          <w:color w:val="000000"/>
          <w:szCs w:val="24"/>
        </w:rPr>
        <w:t xml:space="preserve">jei padalinta valda, </w:t>
      </w:r>
      <w:r w:rsidR="001A582B" w:rsidRPr="005554A6">
        <w:rPr>
          <w:color w:val="000000"/>
        </w:rPr>
        <w:t>siekiant gauti didesnę paramos sumą</w:t>
      </w:r>
      <w:r w:rsidRPr="005554A6">
        <w:rPr>
          <w:color w:val="000000"/>
          <w:szCs w:val="24"/>
        </w:rPr>
        <w:t xml:space="preserve">. Atitiktis šiam reikalavimui vertinama pagal </w:t>
      </w:r>
      <w:r w:rsidRPr="005554A6">
        <w:rPr>
          <w:color w:val="000000"/>
          <w:szCs w:val="24"/>
          <w:lang w:eastAsia="lt-LT"/>
        </w:rPr>
        <w:t xml:space="preserve">Pareiškėjų sąsajų ir galimo žemės ūkio valdų skaidymo nustatymo metodiką, </w:t>
      </w:r>
      <w:r w:rsidRPr="005554A6">
        <w:rPr>
          <w:color w:val="000000"/>
        </w:rPr>
        <w:t>patvirtintą Lietuvos Respublikos žemės ūkio ministro 2020 m. kovo 5 d. įsakymu Nr. 3D-154 „Dėl</w:t>
      </w:r>
      <w:r w:rsidRPr="005554A6">
        <w:rPr>
          <w:caps/>
        </w:rPr>
        <w:t xml:space="preserve"> P</w:t>
      </w:r>
      <w:r w:rsidRPr="005554A6">
        <w:rPr>
          <w:bCs/>
        </w:rPr>
        <w:t>areiškėjų sąsajų ir galimo žemės ūkio valdų skaidymo nustatymo metodikos patvirtinimo“</w:t>
      </w:r>
      <w:r w:rsidRPr="005554A6">
        <w:rPr>
          <w:color w:val="000000"/>
        </w:rPr>
        <w:t xml:space="preserve"> (toliau – </w:t>
      </w:r>
      <w:r w:rsidR="00B90D87" w:rsidRPr="005554A6">
        <w:rPr>
          <w:color w:val="000000"/>
        </w:rPr>
        <w:t>M</w:t>
      </w:r>
      <w:r w:rsidRPr="005554A6">
        <w:rPr>
          <w:color w:val="000000"/>
        </w:rPr>
        <w:t>etodika).</w:t>
      </w:r>
      <w:r w:rsidRPr="005554A6">
        <w:rPr>
          <w:color w:val="000000"/>
          <w:szCs w:val="24"/>
        </w:rPr>
        <w:t xml:space="preserve"> Jeigu parama</w:t>
      </w:r>
      <w:r w:rsidR="00BA346B" w:rsidRPr="005554A6">
        <w:rPr>
          <w:color w:val="000000"/>
          <w:szCs w:val="24"/>
        </w:rPr>
        <w:t xml:space="preserve"> (arba jos dalis)</w:t>
      </w:r>
      <w:r w:rsidRPr="005554A6">
        <w:rPr>
          <w:color w:val="000000"/>
          <w:szCs w:val="24"/>
        </w:rPr>
        <w:t xml:space="preserve"> jau išmokėta, tuomet išmokėta param</w:t>
      </w:r>
      <w:r w:rsidR="00BA346B" w:rsidRPr="005554A6">
        <w:rPr>
          <w:color w:val="000000"/>
          <w:szCs w:val="24"/>
        </w:rPr>
        <w:t>a (arba jos dalis)</w:t>
      </w:r>
      <w:r w:rsidRPr="005554A6">
        <w:rPr>
          <w:color w:val="000000"/>
          <w:szCs w:val="24"/>
        </w:rPr>
        <w:t xml:space="preserve"> yra susigrąžinama.</w:t>
      </w:r>
      <w:r w:rsidR="00BC2D02" w:rsidRPr="005554A6">
        <w:rPr>
          <w:color w:val="000000"/>
          <w:szCs w:val="24"/>
        </w:rPr>
        <w:t xml:space="preserve"> </w:t>
      </w:r>
    </w:p>
    <w:p w14:paraId="1DE6B534" w14:textId="77777777" w:rsidR="002233E1" w:rsidRPr="005554A6" w:rsidRDefault="002233E1">
      <w:pPr>
        <w:suppressAutoHyphens/>
        <w:spacing w:line="360" w:lineRule="auto"/>
        <w:ind w:firstLine="312"/>
        <w:jc w:val="both"/>
        <w:textAlignment w:val="center"/>
        <w:rPr>
          <w:color w:val="000000"/>
          <w:szCs w:val="24"/>
        </w:rPr>
      </w:pPr>
    </w:p>
    <w:p w14:paraId="659E1029" w14:textId="6D575922" w:rsidR="00FE657B" w:rsidRPr="005554A6" w:rsidRDefault="00467953" w:rsidP="00AA6A90">
      <w:pPr>
        <w:keepLines/>
        <w:suppressAutoHyphens/>
        <w:jc w:val="center"/>
        <w:textAlignment w:val="center"/>
        <w:rPr>
          <w:b/>
          <w:bCs/>
          <w:caps/>
          <w:color w:val="000000"/>
          <w:szCs w:val="24"/>
        </w:rPr>
      </w:pPr>
      <w:r w:rsidRPr="005554A6">
        <w:rPr>
          <w:b/>
          <w:bCs/>
          <w:caps/>
          <w:color w:val="000000"/>
          <w:szCs w:val="24"/>
        </w:rPr>
        <w:t>III</w:t>
      </w:r>
      <w:r w:rsidR="00FE657B" w:rsidRPr="005554A6">
        <w:rPr>
          <w:b/>
          <w:bCs/>
          <w:caps/>
          <w:color w:val="000000"/>
          <w:szCs w:val="24"/>
        </w:rPr>
        <w:t xml:space="preserve"> SKYRIUS</w:t>
      </w:r>
    </w:p>
    <w:p w14:paraId="36C2413E" w14:textId="042A4B79" w:rsidR="002233E1" w:rsidRPr="005554A6" w:rsidRDefault="00467953" w:rsidP="00AA6A90">
      <w:pPr>
        <w:keepLines/>
        <w:suppressAutoHyphens/>
        <w:jc w:val="center"/>
        <w:textAlignment w:val="center"/>
        <w:rPr>
          <w:b/>
          <w:bCs/>
          <w:caps/>
          <w:color w:val="000000"/>
          <w:szCs w:val="24"/>
        </w:rPr>
      </w:pPr>
      <w:r w:rsidRPr="005554A6">
        <w:rPr>
          <w:b/>
          <w:bCs/>
          <w:caps/>
          <w:color w:val="000000"/>
          <w:szCs w:val="24"/>
        </w:rPr>
        <w:t>INFORMACIJOS teikimo IR APDOROJIMO TVARKA</w:t>
      </w:r>
    </w:p>
    <w:p w14:paraId="554DA796" w14:textId="77777777" w:rsidR="002233E1" w:rsidRPr="005554A6" w:rsidRDefault="002233E1">
      <w:pPr>
        <w:keepLines/>
        <w:suppressAutoHyphens/>
        <w:spacing w:line="360" w:lineRule="auto"/>
        <w:jc w:val="center"/>
        <w:textAlignment w:val="center"/>
        <w:rPr>
          <w:b/>
          <w:bCs/>
          <w:caps/>
          <w:color w:val="000000"/>
          <w:szCs w:val="24"/>
        </w:rPr>
      </w:pPr>
    </w:p>
    <w:p w14:paraId="1F230AF3" w14:textId="67FA85B3" w:rsidR="002233E1" w:rsidRPr="005554A6" w:rsidRDefault="00467953">
      <w:pPr>
        <w:suppressAutoHyphens/>
        <w:spacing w:line="360" w:lineRule="auto"/>
        <w:ind w:firstLine="312"/>
        <w:jc w:val="both"/>
        <w:textAlignment w:val="center"/>
        <w:rPr>
          <w:color w:val="000000"/>
          <w:szCs w:val="24"/>
        </w:rPr>
      </w:pPr>
      <w:r w:rsidRPr="005554A6">
        <w:rPr>
          <w:color w:val="000000"/>
          <w:szCs w:val="24"/>
        </w:rPr>
        <w:t>1</w:t>
      </w:r>
      <w:r w:rsidR="009A1CCE" w:rsidRPr="005554A6">
        <w:rPr>
          <w:color w:val="000000"/>
          <w:szCs w:val="24"/>
        </w:rPr>
        <w:t>3</w:t>
      </w:r>
      <w:r w:rsidRPr="005554A6">
        <w:rPr>
          <w:color w:val="000000"/>
          <w:szCs w:val="24"/>
        </w:rPr>
        <w:t>. Centras:</w:t>
      </w:r>
    </w:p>
    <w:p w14:paraId="1A8C1158" w14:textId="6E269915" w:rsidR="003F053E" w:rsidRPr="005554A6" w:rsidRDefault="00467953">
      <w:pPr>
        <w:suppressAutoHyphens/>
        <w:spacing w:line="360" w:lineRule="auto"/>
        <w:ind w:firstLine="312"/>
        <w:jc w:val="both"/>
        <w:textAlignment w:val="center"/>
        <w:rPr>
          <w:color w:val="000000"/>
          <w:szCs w:val="24"/>
        </w:rPr>
      </w:pPr>
      <w:r w:rsidRPr="005554A6">
        <w:rPr>
          <w:color w:val="000000"/>
          <w:szCs w:val="24"/>
        </w:rPr>
        <w:t>1</w:t>
      </w:r>
      <w:r w:rsidR="009A1CCE" w:rsidRPr="005554A6">
        <w:rPr>
          <w:color w:val="000000"/>
          <w:szCs w:val="24"/>
        </w:rPr>
        <w:t>3</w:t>
      </w:r>
      <w:r w:rsidRPr="005554A6">
        <w:rPr>
          <w:color w:val="000000"/>
          <w:szCs w:val="24"/>
        </w:rPr>
        <w:t>.</w:t>
      </w:r>
      <w:r w:rsidR="00A16CDE" w:rsidRPr="005554A6">
        <w:rPr>
          <w:color w:val="000000"/>
          <w:szCs w:val="24"/>
        </w:rPr>
        <w:t>1</w:t>
      </w:r>
      <w:r w:rsidRPr="005554A6">
        <w:rPr>
          <w:color w:val="000000"/>
          <w:szCs w:val="24"/>
        </w:rPr>
        <w:t xml:space="preserve">. </w:t>
      </w:r>
      <w:r w:rsidR="00122920" w:rsidRPr="005554A6">
        <w:rPr>
          <w:bCs/>
          <w:szCs w:val="24"/>
          <w:lang w:eastAsia="lt-LT"/>
        </w:rPr>
        <w:t xml:space="preserve">gavęs iš ŽŪM informaciją apie </w:t>
      </w:r>
      <w:r w:rsidR="00122920" w:rsidRPr="005554A6">
        <w:rPr>
          <w:szCs w:val="24"/>
        </w:rPr>
        <w:t>skirtas lėšas</w:t>
      </w:r>
      <w:r w:rsidR="00A42CD9" w:rsidRPr="005554A6">
        <w:rPr>
          <w:szCs w:val="24"/>
        </w:rPr>
        <w:t xml:space="preserve"> </w:t>
      </w:r>
      <w:r w:rsidR="00352341" w:rsidRPr="005554A6">
        <w:rPr>
          <w:szCs w:val="24"/>
        </w:rPr>
        <w:t>2023</w:t>
      </w:r>
      <w:r w:rsidR="00E6390B" w:rsidRPr="005554A6">
        <w:rPr>
          <w:szCs w:val="24"/>
        </w:rPr>
        <w:t>–</w:t>
      </w:r>
      <w:r w:rsidR="00352341" w:rsidRPr="005554A6">
        <w:rPr>
          <w:szCs w:val="24"/>
        </w:rPr>
        <w:t>2</w:t>
      </w:r>
      <w:r w:rsidR="00E6390B" w:rsidRPr="005554A6">
        <w:rPr>
          <w:szCs w:val="24"/>
        </w:rPr>
        <w:t>0</w:t>
      </w:r>
      <w:r w:rsidR="00352341" w:rsidRPr="005554A6">
        <w:rPr>
          <w:szCs w:val="24"/>
        </w:rPr>
        <w:t>27</w:t>
      </w:r>
      <w:r w:rsidR="00A42CD9" w:rsidRPr="005554A6">
        <w:rPr>
          <w:szCs w:val="24"/>
        </w:rPr>
        <w:t xml:space="preserve"> metams</w:t>
      </w:r>
      <w:r w:rsidR="00122920" w:rsidRPr="005554A6">
        <w:rPr>
          <w:szCs w:val="24"/>
        </w:rPr>
        <w:t xml:space="preserve"> ir </w:t>
      </w:r>
      <w:r w:rsidR="003F053E" w:rsidRPr="005554A6">
        <w:rPr>
          <w:color w:val="000000"/>
          <w:szCs w:val="24"/>
        </w:rPr>
        <w:t xml:space="preserve">vadovaudamasis paramos dydžių apskaičiavimo metodika, </w:t>
      </w:r>
      <w:r w:rsidR="00122920" w:rsidRPr="005554A6">
        <w:rPr>
          <w:color w:val="000000"/>
          <w:szCs w:val="24"/>
        </w:rPr>
        <w:t xml:space="preserve">patvirtinta atskiru Lietuvos Respublikos žemės ūkio ministro įsakymu, </w:t>
      </w:r>
      <w:r w:rsidR="003F053E" w:rsidRPr="005554A6">
        <w:rPr>
          <w:color w:val="000000"/>
          <w:szCs w:val="24"/>
        </w:rPr>
        <w:t xml:space="preserve">apskaičiuoja ir </w:t>
      </w:r>
      <w:r w:rsidR="00260970" w:rsidRPr="005554A6">
        <w:rPr>
          <w:color w:val="000000"/>
          <w:szCs w:val="24"/>
        </w:rPr>
        <w:t xml:space="preserve">iki einamųjų metų rugpjūčio </w:t>
      </w:r>
      <w:r w:rsidR="008F13C2" w:rsidRPr="005554A6">
        <w:rPr>
          <w:color w:val="000000"/>
          <w:szCs w:val="24"/>
        </w:rPr>
        <w:t>15</w:t>
      </w:r>
      <w:r w:rsidR="00260970" w:rsidRPr="005554A6">
        <w:rPr>
          <w:color w:val="000000"/>
          <w:szCs w:val="24"/>
        </w:rPr>
        <w:t xml:space="preserve"> d., </w:t>
      </w:r>
      <w:r w:rsidRPr="005554A6">
        <w:rPr>
          <w:color w:val="000000"/>
          <w:szCs w:val="24"/>
        </w:rPr>
        <w:t xml:space="preserve">raštu </w:t>
      </w:r>
      <w:r w:rsidR="003F053E" w:rsidRPr="005554A6">
        <w:rPr>
          <w:color w:val="000000"/>
          <w:szCs w:val="24"/>
        </w:rPr>
        <w:t>bei</w:t>
      </w:r>
      <w:r w:rsidRPr="005554A6">
        <w:rPr>
          <w:color w:val="000000"/>
          <w:szCs w:val="24"/>
        </w:rPr>
        <w:t xml:space="preserve"> elektroniniu paštu ŽŪM pateikia </w:t>
      </w:r>
      <w:r w:rsidR="003F053E" w:rsidRPr="005554A6">
        <w:rPr>
          <w:color w:val="000000"/>
          <w:szCs w:val="24"/>
        </w:rPr>
        <w:t>apskaičiuotus paramos dyd</w:t>
      </w:r>
      <w:r w:rsidR="00EF062F" w:rsidRPr="005554A6">
        <w:rPr>
          <w:color w:val="000000"/>
          <w:szCs w:val="24"/>
        </w:rPr>
        <w:t>žius</w:t>
      </w:r>
      <w:r w:rsidR="00EB1C8F" w:rsidRPr="005554A6">
        <w:rPr>
          <w:color w:val="000000"/>
          <w:szCs w:val="24"/>
        </w:rPr>
        <w:t xml:space="preserve"> ir </w:t>
      </w:r>
      <w:r w:rsidR="00EB1C8F" w:rsidRPr="005554A6">
        <w:t xml:space="preserve">šių taisyklių </w:t>
      </w:r>
      <w:r w:rsidR="00E236FB" w:rsidRPr="005554A6">
        <w:t>1</w:t>
      </w:r>
      <w:r w:rsidR="00EB1C8F" w:rsidRPr="005554A6">
        <w:t xml:space="preserve"> priede</w:t>
      </w:r>
      <w:r w:rsidR="00A42CD9" w:rsidRPr="005554A6">
        <w:t xml:space="preserve"> </w:t>
      </w:r>
      <w:r w:rsidR="00EB1C8F" w:rsidRPr="005554A6">
        <w:t>nustatytos formos suvestinę</w:t>
      </w:r>
      <w:r w:rsidRPr="005554A6">
        <w:rPr>
          <w:color w:val="000000"/>
          <w:szCs w:val="24"/>
        </w:rPr>
        <w:t>;</w:t>
      </w:r>
    </w:p>
    <w:p w14:paraId="379A2FB1" w14:textId="1829DC25" w:rsidR="002233E1" w:rsidRPr="005554A6" w:rsidRDefault="00467953">
      <w:pPr>
        <w:suppressAutoHyphens/>
        <w:spacing w:line="360" w:lineRule="auto"/>
        <w:ind w:firstLine="312"/>
        <w:jc w:val="both"/>
        <w:textAlignment w:val="center"/>
        <w:rPr>
          <w:color w:val="000000"/>
          <w:szCs w:val="24"/>
        </w:rPr>
      </w:pPr>
      <w:r w:rsidRPr="005554A6">
        <w:rPr>
          <w:color w:val="000000"/>
          <w:szCs w:val="24"/>
        </w:rPr>
        <w:t>1</w:t>
      </w:r>
      <w:r w:rsidR="009A1CCE" w:rsidRPr="005554A6">
        <w:rPr>
          <w:color w:val="000000"/>
          <w:szCs w:val="24"/>
        </w:rPr>
        <w:t>3</w:t>
      </w:r>
      <w:r w:rsidRPr="005554A6">
        <w:rPr>
          <w:color w:val="000000"/>
          <w:szCs w:val="24"/>
        </w:rPr>
        <w:t>.</w:t>
      </w:r>
      <w:r w:rsidR="00A16CDE" w:rsidRPr="005554A6">
        <w:rPr>
          <w:color w:val="000000"/>
          <w:szCs w:val="24"/>
        </w:rPr>
        <w:t>2</w:t>
      </w:r>
      <w:r w:rsidRPr="005554A6">
        <w:rPr>
          <w:color w:val="000000"/>
          <w:szCs w:val="24"/>
        </w:rPr>
        <w:t>. gavęs iš ŽŪM informaciją apie atskiru Lietuvos Respublikos žemės ūkio ministro įsakymu patvirtint</w:t>
      </w:r>
      <w:r w:rsidR="00260970" w:rsidRPr="005554A6">
        <w:rPr>
          <w:color w:val="000000"/>
          <w:szCs w:val="24"/>
        </w:rPr>
        <w:t>us</w:t>
      </w:r>
      <w:r w:rsidRPr="005554A6">
        <w:rPr>
          <w:color w:val="000000"/>
          <w:szCs w:val="24"/>
        </w:rPr>
        <w:t xml:space="preserve"> paramos dyd</w:t>
      </w:r>
      <w:r w:rsidR="00260970" w:rsidRPr="005554A6">
        <w:rPr>
          <w:color w:val="000000"/>
          <w:szCs w:val="24"/>
        </w:rPr>
        <w:t>žius</w:t>
      </w:r>
      <w:r w:rsidRPr="005554A6">
        <w:rPr>
          <w:color w:val="000000"/>
          <w:szCs w:val="24"/>
        </w:rPr>
        <w:t xml:space="preserve">, per </w:t>
      </w:r>
      <w:r w:rsidR="008F201E" w:rsidRPr="005554A6">
        <w:rPr>
          <w:color w:val="000000"/>
          <w:szCs w:val="24"/>
        </w:rPr>
        <w:t>10</w:t>
      </w:r>
      <w:r w:rsidRPr="005554A6">
        <w:rPr>
          <w:color w:val="000000"/>
          <w:szCs w:val="24"/>
        </w:rPr>
        <w:t xml:space="preserve"> darbo dien</w:t>
      </w:r>
      <w:r w:rsidR="00A16CDE" w:rsidRPr="005554A6">
        <w:rPr>
          <w:color w:val="000000"/>
          <w:szCs w:val="24"/>
        </w:rPr>
        <w:t>ų</w:t>
      </w:r>
      <w:r w:rsidRPr="005554A6">
        <w:rPr>
          <w:color w:val="000000"/>
          <w:szCs w:val="24"/>
        </w:rPr>
        <w:t xml:space="preserve"> nuo minėto įsakymo įsigaliojimo elektroninėmis priemonėmis perduoda duomenis Agentūrai (šių taisyklių </w:t>
      </w:r>
      <w:r w:rsidR="00E236FB" w:rsidRPr="005554A6">
        <w:rPr>
          <w:color w:val="000000"/>
          <w:szCs w:val="24"/>
        </w:rPr>
        <w:t>2 ir 3</w:t>
      </w:r>
      <w:r w:rsidR="00217230" w:rsidRPr="005554A6">
        <w:rPr>
          <w:color w:val="000000"/>
          <w:szCs w:val="24"/>
        </w:rPr>
        <w:t xml:space="preserve"> </w:t>
      </w:r>
      <w:r w:rsidRPr="005554A6">
        <w:rPr>
          <w:color w:val="000000"/>
          <w:szCs w:val="24"/>
        </w:rPr>
        <w:t>pried</w:t>
      </w:r>
      <w:r w:rsidR="00E236FB" w:rsidRPr="005554A6">
        <w:rPr>
          <w:color w:val="000000"/>
          <w:szCs w:val="24"/>
        </w:rPr>
        <w:t>uose</w:t>
      </w:r>
      <w:r w:rsidRPr="005554A6">
        <w:rPr>
          <w:color w:val="000000"/>
          <w:szCs w:val="24"/>
        </w:rPr>
        <w:t xml:space="preserve"> nustatytos formos suvestin</w:t>
      </w:r>
      <w:r w:rsidR="00E236FB" w:rsidRPr="005554A6">
        <w:rPr>
          <w:color w:val="000000"/>
          <w:szCs w:val="24"/>
        </w:rPr>
        <w:t>es</w:t>
      </w:r>
      <w:r w:rsidRPr="005554A6">
        <w:rPr>
          <w:color w:val="000000"/>
          <w:szCs w:val="24"/>
        </w:rPr>
        <w:t>);</w:t>
      </w:r>
    </w:p>
    <w:p w14:paraId="4CB11F4C" w14:textId="18EF29A5" w:rsidR="00B50A98" w:rsidRPr="005554A6" w:rsidRDefault="00467953">
      <w:pPr>
        <w:suppressAutoHyphens/>
        <w:spacing w:line="360" w:lineRule="auto"/>
        <w:ind w:firstLine="312"/>
        <w:jc w:val="both"/>
        <w:textAlignment w:val="center"/>
        <w:rPr>
          <w:color w:val="000000"/>
          <w:szCs w:val="24"/>
        </w:rPr>
      </w:pPr>
      <w:r w:rsidRPr="005554A6">
        <w:rPr>
          <w:color w:val="000000"/>
          <w:szCs w:val="24"/>
        </w:rPr>
        <w:t>1</w:t>
      </w:r>
      <w:r w:rsidR="009A1CCE" w:rsidRPr="005554A6">
        <w:rPr>
          <w:color w:val="000000"/>
          <w:szCs w:val="24"/>
        </w:rPr>
        <w:t>3</w:t>
      </w:r>
      <w:r w:rsidRPr="005554A6">
        <w:rPr>
          <w:color w:val="000000"/>
          <w:szCs w:val="24"/>
        </w:rPr>
        <w:t>.</w:t>
      </w:r>
      <w:r w:rsidR="0003673F" w:rsidRPr="005554A6">
        <w:rPr>
          <w:color w:val="000000"/>
          <w:szCs w:val="24"/>
        </w:rPr>
        <w:t>3</w:t>
      </w:r>
      <w:r w:rsidRPr="005554A6">
        <w:rPr>
          <w:color w:val="000000"/>
          <w:szCs w:val="24"/>
        </w:rPr>
        <w:t xml:space="preserve">. per </w:t>
      </w:r>
      <w:r w:rsidR="008F201E" w:rsidRPr="005554A6">
        <w:rPr>
          <w:color w:val="000000"/>
          <w:szCs w:val="24"/>
        </w:rPr>
        <w:t>10</w:t>
      </w:r>
      <w:r w:rsidRPr="005554A6">
        <w:rPr>
          <w:color w:val="000000"/>
          <w:szCs w:val="24"/>
        </w:rPr>
        <w:t xml:space="preserve"> darbo dien</w:t>
      </w:r>
      <w:r w:rsidR="00A16CDE" w:rsidRPr="005554A6">
        <w:rPr>
          <w:color w:val="000000"/>
          <w:szCs w:val="24"/>
        </w:rPr>
        <w:t>ų</w:t>
      </w:r>
      <w:r w:rsidRPr="005554A6">
        <w:rPr>
          <w:color w:val="000000"/>
          <w:szCs w:val="24"/>
        </w:rPr>
        <w:t xml:space="preserve"> nuo </w:t>
      </w:r>
      <w:r w:rsidR="00762DBE" w:rsidRPr="005554A6">
        <w:rPr>
          <w:color w:val="000000"/>
          <w:szCs w:val="24"/>
        </w:rPr>
        <w:t>1</w:t>
      </w:r>
      <w:r w:rsidR="009A1CCE" w:rsidRPr="005554A6">
        <w:rPr>
          <w:color w:val="000000"/>
          <w:szCs w:val="24"/>
        </w:rPr>
        <w:t>3</w:t>
      </w:r>
      <w:r w:rsidR="00762DBE" w:rsidRPr="005554A6">
        <w:rPr>
          <w:color w:val="000000"/>
          <w:szCs w:val="24"/>
        </w:rPr>
        <w:t>.</w:t>
      </w:r>
      <w:r w:rsidR="00A16CDE" w:rsidRPr="005554A6">
        <w:rPr>
          <w:color w:val="000000"/>
          <w:szCs w:val="24"/>
        </w:rPr>
        <w:t>2</w:t>
      </w:r>
      <w:r w:rsidR="00762DBE" w:rsidRPr="005554A6">
        <w:rPr>
          <w:color w:val="000000"/>
          <w:szCs w:val="24"/>
        </w:rPr>
        <w:t xml:space="preserve"> papunktyje nurodytų </w:t>
      </w:r>
      <w:r w:rsidRPr="005554A6">
        <w:rPr>
          <w:color w:val="000000"/>
          <w:szCs w:val="24"/>
        </w:rPr>
        <w:t>duomenų perdavimo Agentūrai elektroniniu būdu pateikia duomenis apie valdų valdytoj</w:t>
      </w:r>
      <w:r w:rsidR="00E236FB" w:rsidRPr="005554A6">
        <w:rPr>
          <w:color w:val="000000"/>
          <w:szCs w:val="24"/>
        </w:rPr>
        <w:t xml:space="preserve">us, kuriems skirta parama, </w:t>
      </w:r>
      <w:r w:rsidRPr="005554A6">
        <w:rPr>
          <w:color w:val="000000"/>
          <w:szCs w:val="24"/>
        </w:rPr>
        <w:t>savivaldybėms, kurios informuoja valdų valdytojus, jeigu jie kreipiasi dėl minėtos informacijos į savivaldybę</w:t>
      </w:r>
      <w:r w:rsidR="00B50A98" w:rsidRPr="005554A6">
        <w:rPr>
          <w:color w:val="000000"/>
          <w:szCs w:val="24"/>
        </w:rPr>
        <w:t>;</w:t>
      </w:r>
    </w:p>
    <w:p w14:paraId="6016B7C1" w14:textId="5F2B86D5" w:rsidR="005F49E4" w:rsidRPr="005554A6" w:rsidRDefault="00B50A98">
      <w:pPr>
        <w:suppressAutoHyphens/>
        <w:spacing w:line="360" w:lineRule="auto"/>
        <w:ind w:firstLine="312"/>
        <w:jc w:val="both"/>
        <w:textAlignment w:val="center"/>
        <w:rPr>
          <w:color w:val="000000"/>
          <w:szCs w:val="24"/>
        </w:rPr>
      </w:pPr>
      <w:r w:rsidRPr="005554A6">
        <w:rPr>
          <w:bCs/>
          <w:szCs w:val="24"/>
        </w:rPr>
        <w:t xml:space="preserve">13.4. </w:t>
      </w:r>
      <w:r w:rsidRPr="005554A6">
        <w:rPr>
          <w:szCs w:val="24"/>
        </w:rPr>
        <w:t>gavęs</w:t>
      </w:r>
      <w:r w:rsidRPr="005554A6">
        <w:rPr>
          <w:bCs/>
          <w:color w:val="000000"/>
          <w:szCs w:val="24"/>
        </w:rPr>
        <w:t xml:space="preserve"> šių taisyklių 14.1 papunktyje nurodytus </w:t>
      </w:r>
      <w:r w:rsidRPr="005554A6">
        <w:rPr>
          <w:bCs/>
          <w:iCs/>
          <w:color w:val="000000"/>
          <w:szCs w:val="24"/>
          <w:lang w:eastAsia="lt-LT"/>
        </w:rPr>
        <w:t>sąrašus ir vadovaudamasis turimais duomenimis, ŪGR sudaro sąrašuose nurodytiems valdų valdytojams ir jų partneriams priklausančių pieninių</w:t>
      </w:r>
      <w:r w:rsidRPr="005554A6">
        <w:rPr>
          <w:bCs/>
          <w:color w:val="000000"/>
          <w:szCs w:val="24"/>
        </w:rPr>
        <w:t xml:space="preserve"> karvių, </w:t>
      </w:r>
      <w:r w:rsidRPr="005554A6">
        <w:rPr>
          <w:bCs/>
          <w:iCs/>
          <w:color w:val="000000"/>
          <w:szCs w:val="24"/>
          <w:lang w:eastAsia="lt-LT"/>
        </w:rPr>
        <w:t xml:space="preserve">tinkamų susietajai paramai už pienines karves gauti, </w:t>
      </w:r>
      <w:r w:rsidRPr="005554A6">
        <w:rPr>
          <w:bCs/>
          <w:color w:val="000000"/>
          <w:szCs w:val="24"/>
        </w:rPr>
        <w:t>sąrašą</w:t>
      </w:r>
      <w:r w:rsidR="007829E5" w:rsidRPr="005554A6">
        <w:rPr>
          <w:bCs/>
          <w:color w:val="000000"/>
          <w:szCs w:val="24"/>
        </w:rPr>
        <w:t>.</w:t>
      </w:r>
    </w:p>
    <w:p w14:paraId="7739DEDC" w14:textId="2C9792B0" w:rsidR="002233E1" w:rsidRPr="005554A6" w:rsidRDefault="00467953" w:rsidP="002F2936">
      <w:pPr>
        <w:suppressAutoHyphens/>
        <w:spacing w:line="360" w:lineRule="auto"/>
        <w:ind w:firstLine="284"/>
        <w:jc w:val="both"/>
        <w:textAlignment w:val="center"/>
        <w:rPr>
          <w:color w:val="000000"/>
          <w:szCs w:val="24"/>
        </w:rPr>
      </w:pPr>
      <w:r w:rsidRPr="005554A6">
        <w:rPr>
          <w:color w:val="000000"/>
          <w:szCs w:val="24"/>
        </w:rPr>
        <w:t>1</w:t>
      </w:r>
      <w:r w:rsidR="009A1CCE" w:rsidRPr="005554A6">
        <w:rPr>
          <w:color w:val="000000"/>
          <w:szCs w:val="24"/>
        </w:rPr>
        <w:t>4</w:t>
      </w:r>
      <w:r w:rsidRPr="005554A6">
        <w:rPr>
          <w:color w:val="000000"/>
          <w:szCs w:val="24"/>
        </w:rPr>
        <w:t>. Agentūra:</w:t>
      </w:r>
    </w:p>
    <w:p w14:paraId="703FBF1F" w14:textId="7090FFDB" w:rsidR="00DA7A74" w:rsidRPr="005554A6" w:rsidRDefault="00DA7A74" w:rsidP="009A16FB">
      <w:pPr>
        <w:suppressAutoHyphens/>
        <w:spacing w:line="360" w:lineRule="auto"/>
        <w:ind w:firstLine="284"/>
        <w:jc w:val="both"/>
        <w:textAlignment w:val="center"/>
        <w:rPr>
          <w:color w:val="000000"/>
          <w:szCs w:val="24"/>
        </w:rPr>
      </w:pPr>
      <w:r w:rsidRPr="005554A6">
        <w:rPr>
          <w:color w:val="000000"/>
          <w:szCs w:val="24"/>
        </w:rPr>
        <w:t>1</w:t>
      </w:r>
      <w:r w:rsidR="009A1CCE" w:rsidRPr="005554A6">
        <w:rPr>
          <w:color w:val="000000"/>
          <w:szCs w:val="24"/>
        </w:rPr>
        <w:t>4</w:t>
      </w:r>
      <w:r w:rsidRPr="005554A6">
        <w:rPr>
          <w:color w:val="000000"/>
          <w:szCs w:val="24"/>
        </w:rPr>
        <w:t xml:space="preserve">.1. iki einamųjų </w:t>
      </w:r>
      <w:r w:rsidR="00692BC4" w:rsidRPr="005554A6">
        <w:rPr>
          <w:color w:val="000000"/>
          <w:szCs w:val="24"/>
        </w:rPr>
        <w:t xml:space="preserve">metų </w:t>
      </w:r>
      <w:r w:rsidRPr="005554A6">
        <w:rPr>
          <w:color w:val="000000"/>
          <w:szCs w:val="24"/>
        </w:rPr>
        <w:t>kovo 31 d. sudaro</w:t>
      </w:r>
      <w:r w:rsidRPr="005554A6">
        <w:rPr>
          <w:bCs/>
          <w:color w:val="000000"/>
          <w:szCs w:val="24"/>
        </w:rPr>
        <w:t xml:space="preserve"> patikrai vietoje atrinktų valdų valdytojų</w:t>
      </w:r>
      <w:r w:rsidRPr="005554A6">
        <w:rPr>
          <w:bCs/>
          <w:iCs/>
          <w:color w:val="000000"/>
          <w:szCs w:val="24"/>
          <w:lang w:eastAsia="lt-LT"/>
        </w:rPr>
        <w:t>, laikančių pienin</w:t>
      </w:r>
      <w:r w:rsidR="007E457E" w:rsidRPr="005554A6">
        <w:rPr>
          <w:bCs/>
          <w:iCs/>
          <w:color w:val="000000"/>
          <w:szCs w:val="24"/>
          <w:lang w:eastAsia="lt-LT"/>
        </w:rPr>
        <w:t>es</w:t>
      </w:r>
      <w:r w:rsidRPr="005554A6">
        <w:rPr>
          <w:bCs/>
          <w:iCs/>
          <w:color w:val="000000"/>
          <w:szCs w:val="24"/>
          <w:lang w:eastAsia="lt-LT"/>
        </w:rPr>
        <w:t xml:space="preserve"> karves, sąrašą ir jį pateikia Centrui bei</w:t>
      </w:r>
      <w:r w:rsidR="00B639F5" w:rsidRPr="005554A6">
        <w:rPr>
          <w:bCs/>
          <w:iCs/>
          <w:color w:val="000000"/>
          <w:szCs w:val="24"/>
          <w:lang w:eastAsia="lt-LT"/>
        </w:rPr>
        <w:t xml:space="preserve"> VMVT</w:t>
      </w:r>
      <w:r w:rsidRPr="005554A6">
        <w:rPr>
          <w:bCs/>
          <w:iCs/>
          <w:color w:val="000000"/>
          <w:szCs w:val="24"/>
          <w:lang w:eastAsia="lt-LT"/>
        </w:rPr>
        <w:t xml:space="preserve">. </w:t>
      </w:r>
      <w:r w:rsidR="00510F39" w:rsidRPr="005554A6">
        <w:rPr>
          <w:bCs/>
          <w:iCs/>
          <w:color w:val="000000"/>
          <w:szCs w:val="24"/>
          <w:lang w:eastAsia="lt-LT"/>
        </w:rPr>
        <w:t xml:space="preserve">Papildomas sąrašas pateikiamas </w:t>
      </w:r>
      <w:r w:rsidR="00734855" w:rsidRPr="005554A6">
        <w:rPr>
          <w:bCs/>
          <w:iCs/>
          <w:color w:val="000000"/>
          <w:szCs w:val="24"/>
          <w:lang w:eastAsia="lt-LT"/>
        </w:rPr>
        <w:t>ne vėliau kaip iki einamųjų metų liepos 30 d.</w:t>
      </w:r>
      <w:r w:rsidR="00510F39" w:rsidRPr="005554A6">
        <w:rPr>
          <w:bCs/>
          <w:iCs/>
          <w:color w:val="000000"/>
          <w:szCs w:val="24"/>
          <w:lang w:eastAsia="lt-LT"/>
        </w:rPr>
        <w:t xml:space="preserve"> </w:t>
      </w:r>
      <w:r w:rsidRPr="005554A6">
        <w:rPr>
          <w:bCs/>
          <w:iCs/>
          <w:color w:val="000000"/>
          <w:szCs w:val="24"/>
          <w:lang w:eastAsia="lt-LT"/>
        </w:rPr>
        <w:t>Prireikus atlikti papildomas patikras vietoje</w:t>
      </w:r>
      <w:r w:rsidR="00510F39" w:rsidRPr="005554A6">
        <w:rPr>
          <w:bCs/>
          <w:iCs/>
          <w:color w:val="000000"/>
          <w:szCs w:val="24"/>
          <w:lang w:eastAsia="lt-LT"/>
        </w:rPr>
        <w:t xml:space="preserve"> nuo einamųjų metų rugsėjo 1 d.</w:t>
      </w:r>
      <w:r w:rsidRPr="005554A6">
        <w:rPr>
          <w:bCs/>
          <w:iCs/>
          <w:color w:val="000000"/>
          <w:szCs w:val="24"/>
          <w:lang w:eastAsia="lt-LT"/>
        </w:rPr>
        <w:t>, teikia papildomus sąrašus pagal poreikį;</w:t>
      </w:r>
    </w:p>
    <w:p w14:paraId="02279570" w14:textId="50A63030" w:rsidR="002233E1" w:rsidRPr="005554A6" w:rsidRDefault="00467953">
      <w:pPr>
        <w:suppressAutoHyphens/>
        <w:spacing w:line="360" w:lineRule="auto"/>
        <w:ind w:firstLine="312"/>
        <w:jc w:val="both"/>
        <w:textAlignment w:val="center"/>
        <w:rPr>
          <w:color w:val="000000"/>
          <w:szCs w:val="24"/>
        </w:rPr>
      </w:pPr>
      <w:r w:rsidRPr="005554A6">
        <w:rPr>
          <w:bCs/>
          <w:color w:val="000000"/>
          <w:szCs w:val="24"/>
        </w:rPr>
        <w:t>1</w:t>
      </w:r>
      <w:r w:rsidR="009A1CCE" w:rsidRPr="005554A6">
        <w:rPr>
          <w:bCs/>
          <w:color w:val="000000"/>
          <w:szCs w:val="24"/>
        </w:rPr>
        <w:t>4</w:t>
      </w:r>
      <w:r w:rsidRPr="005554A6">
        <w:rPr>
          <w:bCs/>
          <w:color w:val="000000"/>
          <w:szCs w:val="24"/>
        </w:rPr>
        <w:t>.</w:t>
      </w:r>
      <w:r w:rsidR="00614C70" w:rsidRPr="005554A6">
        <w:rPr>
          <w:bCs/>
          <w:color w:val="000000"/>
          <w:szCs w:val="24"/>
        </w:rPr>
        <w:t>2</w:t>
      </w:r>
      <w:r w:rsidRPr="005554A6">
        <w:rPr>
          <w:bCs/>
          <w:color w:val="000000"/>
          <w:szCs w:val="24"/>
        </w:rPr>
        <w:t xml:space="preserve">. </w:t>
      </w:r>
      <w:r w:rsidRPr="005554A6">
        <w:rPr>
          <w:color w:val="000000"/>
          <w:szCs w:val="24"/>
        </w:rPr>
        <w:t>iki einamųjų metų rugpjūčio 15 d. pateikia Centrui asmenų, kurie yra patvirtinti paramos gavėjai pagal Kaimo plėtros 2004–2006 metų plano priemonę „Ankstyvo pasitraukimo iš prekinės žemės ūkio gamybos rėmimas“ ir Lietuvos kaimo plėtros 2007–2013 metų programos priemonę „Ankstyvas pasitraukimas iš prekinės žemės ūkio gamybos“,</w:t>
      </w:r>
      <w:r w:rsidRPr="005554A6">
        <w:rPr>
          <w:b/>
          <w:bCs/>
          <w:color w:val="000000"/>
          <w:szCs w:val="24"/>
        </w:rPr>
        <w:t xml:space="preserve"> </w:t>
      </w:r>
      <w:r w:rsidRPr="005554A6">
        <w:rPr>
          <w:color w:val="000000"/>
          <w:szCs w:val="24"/>
        </w:rPr>
        <w:t>sąrašus;</w:t>
      </w:r>
    </w:p>
    <w:p w14:paraId="439C9260" w14:textId="47D2F73B" w:rsidR="002233E1" w:rsidRPr="005554A6" w:rsidRDefault="00467953">
      <w:pPr>
        <w:suppressAutoHyphens/>
        <w:spacing w:line="360" w:lineRule="auto"/>
        <w:ind w:firstLine="312"/>
        <w:jc w:val="both"/>
        <w:textAlignment w:val="center"/>
        <w:rPr>
          <w:b/>
          <w:bCs/>
          <w:color w:val="000000"/>
          <w:szCs w:val="24"/>
        </w:rPr>
      </w:pPr>
      <w:r w:rsidRPr="005554A6">
        <w:rPr>
          <w:color w:val="000000"/>
          <w:szCs w:val="24"/>
        </w:rPr>
        <w:t>1</w:t>
      </w:r>
      <w:r w:rsidR="00DE5A6F" w:rsidRPr="005554A6">
        <w:rPr>
          <w:color w:val="000000"/>
          <w:szCs w:val="24"/>
        </w:rPr>
        <w:t>4</w:t>
      </w:r>
      <w:r w:rsidRPr="005554A6">
        <w:rPr>
          <w:color w:val="000000"/>
          <w:szCs w:val="24"/>
        </w:rPr>
        <w:t>.</w:t>
      </w:r>
      <w:r w:rsidR="00DE5A6F" w:rsidRPr="005554A6">
        <w:rPr>
          <w:color w:val="000000"/>
          <w:szCs w:val="24"/>
        </w:rPr>
        <w:t>3</w:t>
      </w:r>
      <w:r w:rsidRPr="005554A6">
        <w:rPr>
          <w:color w:val="000000"/>
          <w:szCs w:val="24"/>
        </w:rPr>
        <w:t xml:space="preserve">. iki einamųjų metų </w:t>
      </w:r>
      <w:r w:rsidR="00DA7A74" w:rsidRPr="005554A6">
        <w:rPr>
          <w:color w:val="000000"/>
          <w:szCs w:val="24"/>
        </w:rPr>
        <w:t xml:space="preserve">rugsėjo </w:t>
      </w:r>
      <w:r w:rsidRPr="005554A6">
        <w:rPr>
          <w:color w:val="000000"/>
          <w:szCs w:val="24"/>
        </w:rPr>
        <w:t>15 d. pateikia Centrui valdos valdytojų, kurie, vadovaudamiesi T</w:t>
      </w:r>
      <w:r w:rsidRPr="005554A6">
        <w:rPr>
          <w:color w:val="000000"/>
        </w:rPr>
        <w:t>iesioginių išmokų taisyklėmis,</w:t>
      </w:r>
      <w:r w:rsidRPr="005554A6">
        <w:rPr>
          <w:color w:val="000000"/>
          <w:szCs w:val="24"/>
        </w:rPr>
        <w:t xml:space="preserve"> </w:t>
      </w:r>
      <w:r w:rsidR="00EC6485" w:rsidRPr="005554A6">
        <w:rPr>
          <w:color w:val="000000"/>
          <w:szCs w:val="24"/>
        </w:rPr>
        <w:t>p</w:t>
      </w:r>
      <w:r w:rsidRPr="005554A6">
        <w:rPr>
          <w:color w:val="000000"/>
          <w:szCs w:val="24"/>
        </w:rPr>
        <w:t xml:space="preserve">araiškas Agentūrai pateikė pasibaigus plotų deklaravimo laikotarpiui ir </w:t>
      </w:r>
      <w:r w:rsidR="00EC6485" w:rsidRPr="005554A6">
        <w:rPr>
          <w:color w:val="000000"/>
          <w:szCs w:val="24"/>
        </w:rPr>
        <w:t>p</w:t>
      </w:r>
      <w:r w:rsidRPr="005554A6">
        <w:rPr>
          <w:color w:val="000000"/>
          <w:szCs w:val="24"/>
        </w:rPr>
        <w:t>araiškose nurodė, jog prašo skirti susietąją paramą už pieni</w:t>
      </w:r>
      <w:r w:rsidR="0003673F" w:rsidRPr="005554A6">
        <w:rPr>
          <w:color w:val="000000"/>
          <w:szCs w:val="24"/>
        </w:rPr>
        <w:t>n</w:t>
      </w:r>
      <w:r w:rsidR="00EC6485" w:rsidRPr="005554A6">
        <w:rPr>
          <w:color w:val="000000"/>
          <w:szCs w:val="24"/>
        </w:rPr>
        <w:t>es</w:t>
      </w:r>
      <w:r w:rsidRPr="005554A6">
        <w:rPr>
          <w:color w:val="000000"/>
          <w:szCs w:val="24"/>
        </w:rPr>
        <w:t xml:space="preserve"> karves</w:t>
      </w:r>
      <w:r w:rsidR="00FC17FC" w:rsidRPr="005554A6">
        <w:rPr>
          <w:color w:val="000000"/>
          <w:szCs w:val="24"/>
        </w:rPr>
        <w:t>,</w:t>
      </w:r>
      <w:r w:rsidR="00EC6485" w:rsidRPr="005554A6">
        <w:rPr>
          <w:color w:val="000000"/>
          <w:szCs w:val="24"/>
        </w:rPr>
        <w:t xml:space="preserve"> sąrašus</w:t>
      </w:r>
      <w:r w:rsidRPr="005554A6">
        <w:rPr>
          <w:color w:val="000000"/>
          <w:szCs w:val="24"/>
        </w:rPr>
        <w:t>;</w:t>
      </w:r>
    </w:p>
    <w:p w14:paraId="68A8388E" w14:textId="05B46D46" w:rsidR="002233E1" w:rsidRPr="005554A6" w:rsidRDefault="00467953">
      <w:pPr>
        <w:suppressAutoHyphens/>
        <w:spacing w:line="360" w:lineRule="auto"/>
        <w:ind w:firstLine="312"/>
        <w:jc w:val="both"/>
        <w:textAlignment w:val="center"/>
        <w:rPr>
          <w:strike/>
          <w:color w:val="000000"/>
          <w:szCs w:val="24"/>
        </w:rPr>
      </w:pPr>
      <w:r w:rsidRPr="005554A6">
        <w:rPr>
          <w:color w:val="000000"/>
          <w:spacing w:val="-2"/>
          <w:szCs w:val="24"/>
        </w:rPr>
        <w:t>1</w:t>
      </w:r>
      <w:r w:rsidR="00DE5A6F" w:rsidRPr="005554A6">
        <w:rPr>
          <w:color w:val="000000"/>
          <w:spacing w:val="-2"/>
          <w:szCs w:val="24"/>
        </w:rPr>
        <w:t>4</w:t>
      </w:r>
      <w:r w:rsidRPr="005554A6">
        <w:rPr>
          <w:color w:val="000000"/>
          <w:spacing w:val="-2"/>
          <w:szCs w:val="24"/>
        </w:rPr>
        <w:t>.</w:t>
      </w:r>
      <w:r w:rsidR="00DE5A6F" w:rsidRPr="005554A6">
        <w:rPr>
          <w:color w:val="000000"/>
          <w:spacing w:val="-2"/>
          <w:szCs w:val="24"/>
        </w:rPr>
        <w:t>4</w:t>
      </w:r>
      <w:r w:rsidRPr="005554A6">
        <w:rPr>
          <w:color w:val="000000"/>
          <w:spacing w:val="-2"/>
          <w:szCs w:val="24"/>
        </w:rPr>
        <w:t xml:space="preserve">. gavusi iš Centro elektroninėmis ryšio priemonėmis duomenis, nurodytus </w:t>
      </w:r>
      <w:r w:rsidR="00AB0D84" w:rsidRPr="005554A6">
        <w:rPr>
          <w:color w:val="000000"/>
          <w:spacing w:val="-2"/>
          <w:szCs w:val="24"/>
        </w:rPr>
        <w:t>1</w:t>
      </w:r>
      <w:r w:rsidR="00CD3E9E" w:rsidRPr="005554A6">
        <w:rPr>
          <w:color w:val="000000"/>
          <w:spacing w:val="-2"/>
          <w:szCs w:val="24"/>
        </w:rPr>
        <w:t>3</w:t>
      </w:r>
      <w:r w:rsidR="00AB0D84" w:rsidRPr="005554A6">
        <w:rPr>
          <w:color w:val="000000"/>
          <w:spacing w:val="-2"/>
          <w:szCs w:val="24"/>
        </w:rPr>
        <w:t>.</w:t>
      </w:r>
      <w:r w:rsidR="00294026" w:rsidRPr="005554A6">
        <w:rPr>
          <w:color w:val="000000"/>
          <w:spacing w:val="-2"/>
          <w:szCs w:val="24"/>
        </w:rPr>
        <w:t>2</w:t>
      </w:r>
      <w:r w:rsidRPr="005554A6">
        <w:rPr>
          <w:color w:val="000000"/>
          <w:spacing w:val="-2"/>
          <w:szCs w:val="24"/>
        </w:rPr>
        <w:t xml:space="preserve">  papunk</w:t>
      </w:r>
      <w:r w:rsidR="00CD3E9E" w:rsidRPr="005554A6">
        <w:rPr>
          <w:color w:val="000000"/>
          <w:spacing w:val="-2"/>
          <w:szCs w:val="24"/>
        </w:rPr>
        <w:t>tyje</w:t>
      </w:r>
      <w:r w:rsidRPr="005554A6">
        <w:rPr>
          <w:color w:val="000000"/>
          <w:szCs w:val="24"/>
        </w:rPr>
        <w:t>:</w:t>
      </w:r>
    </w:p>
    <w:p w14:paraId="2D287885" w14:textId="2A1D6D3E" w:rsidR="002233E1" w:rsidRPr="005554A6" w:rsidRDefault="00467953" w:rsidP="009A16FB">
      <w:pPr>
        <w:suppressAutoHyphens/>
        <w:spacing w:line="360" w:lineRule="auto"/>
        <w:ind w:firstLine="312"/>
        <w:jc w:val="both"/>
        <w:textAlignment w:val="center"/>
        <w:rPr>
          <w:color w:val="000000"/>
          <w:szCs w:val="24"/>
        </w:rPr>
      </w:pPr>
      <w:r w:rsidRPr="005554A6">
        <w:rPr>
          <w:color w:val="000000"/>
          <w:szCs w:val="24"/>
        </w:rPr>
        <w:t>1</w:t>
      </w:r>
      <w:r w:rsidR="00D525F4" w:rsidRPr="005554A6">
        <w:rPr>
          <w:color w:val="000000"/>
          <w:szCs w:val="24"/>
        </w:rPr>
        <w:t>4</w:t>
      </w:r>
      <w:r w:rsidRPr="005554A6">
        <w:rPr>
          <w:color w:val="000000"/>
          <w:szCs w:val="24"/>
        </w:rPr>
        <w:t>.</w:t>
      </w:r>
      <w:r w:rsidR="00BF4BA6" w:rsidRPr="005554A6">
        <w:rPr>
          <w:color w:val="000000"/>
          <w:szCs w:val="24"/>
        </w:rPr>
        <w:t>4</w:t>
      </w:r>
      <w:r w:rsidRPr="005554A6">
        <w:rPr>
          <w:color w:val="000000"/>
          <w:szCs w:val="24"/>
        </w:rPr>
        <w:t>.</w:t>
      </w:r>
      <w:r w:rsidR="00614C70" w:rsidRPr="005554A6">
        <w:rPr>
          <w:color w:val="000000"/>
          <w:szCs w:val="24"/>
        </w:rPr>
        <w:t>1</w:t>
      </w:r>
      <w:r w:rsidRPr="005554A6">
        <w:rPr>
          <w:color w:val="000000"/>
          <w:szCs w:val="24"/>
        </w:rPr>
        <w:t xml:space="preserve">. </w:t>
      </w:r>
      <w:r w:rsidR="00FE49E8" w:rsidRPr="005554A6">
        <w:rPr>
          <w:color w:val="000000"/>
          <w:szCs w:val="24"/>
        </w:rPr>
        <w:t>a</w:t>
      </w:r>
      <w:r w:rsidRPr="005554A6">
        <w:rPr>
          <w:color w:val="000000"/>
          <w:szCs w:val="24"/>
        </w:rPr>
        <w:t>tsižvelgdama į procentinį neatitikimų dydį, apskaičiuotą pagal šių taisyklių 2</w:t>
      </w:r>
      <w:r w:rsidR="00D032DB" w:rsidRPr="005554A6">
        <w:rPr>
          <w:color w:val="000000"/>
          <w:szCs w:val="24"/>
        </w:rPr>
        <w:t>2</w:t>
      </w:r>
      <w:r w:rsidRPr="005554A6">
        <w:rPr>
          <w:color w:val="000000"/>
          <w:szCs w:val="24"/>
        </w:rPr>
        <w:t xml:space="preserve"> punktą,</w:t>
      </w:r>
      <w:r w:rsidRPr="005554A6">
        <w:rPr>
          <w:color w:val="000000"/>
        </w:rPr>
        <w:t xml:space="preserve"> </w:t>
      </w:r>
      <w:r w:rsidRPr="005554A6">
        <w:rPr>
          <w:color w:val="000000"/>
          <w:szCs w:val="24"/>
        </w:rPr>
        <w:t>ir vadovaudamasi šių taisyklių IV skyriaus nustatyta tvarka, apskaičiuoja galutines paramos sumas valdos valdytojams;</w:t>
      </w:r>
      <w:r w:rsidRPr="005554A6">
        <w:t xml:space="preserve"> </w:t>
      </w:r>
    </w:p>
    <w:p w14:paraId="2319FF34" w14:textId="35F49C15" w:rsidR="002233E1" w:rsidRPr="005554A6" w:rsidRDefault="00467953">
      <w:pPr>
        <w:suppressAutoHyphens/>
        <w:spacing w:line="360" w:lineRule="auto"/>
        <w:ind w:firstLine="312"/>
        <w:jc w:val="both"/>
        <w:textAlignment w:val="center"/>
        <w:rPr>
          <w:color w:val="000000"/>
          <w:szCs w:val="24"/>
        </w:rPr>
      </w:pPr>
      <w:r w:rsidRPr="005554A6">
        <w:rPr>
          <w:color w:val="000000"/>
          <w:szCs w:val="24"/>
        </w:rPr>
        <w:t>1</w:t>
      </w:r>
      <w:r w:rsidR="00D525F4" w:rsidRPr="005554A6">
        <w:rPr>
          <w:color w:val="000000"/>
          <w:szCs w:val="24"/>
        </w:rPr>
        <w:t>4</w:t>
      </w:r>
      <w:r w:rsidRPr="005554A6">
        <w:rPr>
          <w:color w:val="000000"/>
          <w:szCs w:val="24"/>
        </w:rPr>
        <w:t>.</w:t>
      </w:r>
      <w:r w:rsidR="00BF4BA6" w:rsidRPr="005554A6">
        <w:rPr>
          <w:color w:val="000000"/>
          <w:szCs w:val="24"/>
        </w:rPr>
        <w:t>4</w:t>
      </w:r>
      <w:r w:rsidRPr="005554A6">
        <w:rPr>
          <w:color w:val="000000"/>
          <w:szCs w:val="24"/>
        </w:rPr>
        <w:t>.</w:t>
      </w:r>
      <w:r w:rsidR="00614C70" w:rsidRPr="005554A6">
        <w:rPr>
          <w:color w:val="000000"/>
          <w:szCs w:val="24"/>
        </w:rPr>
        <w:t>2</w:t>
      </w:r>
      <w:r w:rsidRPr="005554A6">
        <w:rPr>
          <w:color w:val="000000"/>
          <w:szCs w:val="24"/>
        </w:rPr>
        <w:t>. užsako ir išmoka paramos lėšas;</w:t>
      </w:r>
    </w:p>
    <w:p w14:paraId="3760385F" w14:textId="330F442B" w:rsidR="002233E1" w:rsidRPr="005554A6" w:rsidRDefault="00467953">
      <w:pPr>
        <w:suppressAutoHyphens/>
        <w:spacing w:line="360" w:lineRule="auto"/>
        <w:ind w:firstLine="312"/>
        <w:jc w:val="both"/>
        <w:textAlignment w:val="center"/>
        <w:rPr>
          <w:color w:val="000000"/>
          <w:szCs w:val="24"/>
        </w:rPr>
      </w:pPr>
      <w:r w:rsidRPr="005554A6">
        <w:rPr>
          <w:color w:val="000000"/>
          <w:szCs w:val="24"/>
        </w:rPr>
        <w:t>1</w:t>
      </w:r>
      <w:r w:rsidR="00D525F4" w:rsidRPr="005554A6">
        <w:rPr>
          <w:color w:val="000000"/>
          <w:szCs w:val="24"/>
        </w:rPr>
        <w:t>4</w:t>
      </w:r>
      <w:r w:rsidRPr="005554A6">
        <w:rPr>
          <w:color w:val="000000"/>
          <w:szCs w:val="24"/>
        </w:rPr>
        <w:t>.</w:t>
      </w:r>
      <w:r w:rsidR="00BF4BA6" w:rsidRPr="005554A6">
        <w:rPr>
          <w:color w:val="000000"/>
          <w:szCs w:val="24"/>
        </w:rPr>
        <w:t>5</w:t>
      </w:r>
      <w:r w:rsidRPr="005554A6">
        <w:rPr>
          <w:color w:val="000000"/>
          <w:szCs w:val="24"/>
        </w:rPr>
        <w:t>. prireikus siunčia valdos valdytojui pranešimą, kuriame prašo nurodyti banko sąskaitos duomenis, jeigu Agentūrai atliekant mokėjim</w:t>
      </w:r>
      <w:r w:rsidR="00614C70" w:rsidRPr="005554A6">
        <w:rPr>
          <w:color w:val="000000"/>
          <w:szCs w:val="24"/>
        </w:rPr>
        <w:t>ą</w:t>
      </w:r>
      <w:r w:rsidRPr="005554A6">
        <w:rPr>
          <w:color w:val="000000"/>
          <w:szCs w:val="24"/>
        </w:rPr>
        <w:t xml:space="preserve"> paaiškėja, kad duomenų apie valdos valdytojo sąskaitą nėra ar turimi duomenys yra netikslūs;</w:t>
      </w:r>
    </w:p>
    <w:p w14:paraId="015F5D1F" w14:textId="67421A3A" w:rsidR="002233E1" w:rsidRPr="005554A6" w:rsidRDefault="00467953">
      <w:pPr>
        <w:suppressAutoHyphens/>
        <w:spacing w:line="360" w:lineRule="auto"/>
        <w:ind w:firstLine="312"/>
        <w:jc w:val="both"/>
        <w:textAlignment w:val="center"/>
        <w:rPr>
          <w:color w:val="000000"/>
          <w:szCs w:val="24"/>
        </w:rPr>
      </w:pPr>
      <w:r w:rsidRPr="005554A6">
        <w:rPr>
          <w:color w:val="000000"/>
          <w:szCs w:val="24"/>
        </w:rPr>
        <w:t>1</w:t>
      </w:r>
      <w:r w:rsidR="00D525F4" w:rsidRPr="005554A6">
        <w:rPr>
          <w:color w:val="000000"/>
          <w:szCs w:val="24"/>
        </w:rPr>
        <w:t>4</w:t>
      </w:r>
      <w:r w:rsidRPr="005554A6">
        <w:rPr>
          <w:color w:val="000000"/>
          <w:szCs w:val="24"/>
        </w:rPr>
        <w:t>.</w:t>
      </w:r>
      <w:r w:rsidR="00BF4BA6" w:rsidRPr="005554A6">
        <w:rPr>
          <w:color w:val="000000"/>
          <w:szCs w:val="24"/>
        </w:rPr>
        <w:t>6</w:t>
      </w:r>
      <w:r w:rsidRPr="005554A6">
        <w:rPr>
          <w:color w:val="000000"/>
          <w:szCs w:val="24"/>
        </w:rPr>
        <w:t>. iki kitų metų liepos 15 d. ŽŪM raštu pateikia informaciją apie pagal šias taisykles išmokėtas paramos sumas ir paramos gavėjų skaičių</w:t>
      </w:r>
      <w:r w:rsidR="00C47F97" w:rsidRPr="005554A6">
        <w:rPr>
          <w:color w:val="000000"/>
          <w:szCs w:val="24"/>
        </w:rPr>
        <w:t xml:space="preserve"> už praėjusius metus</w:t>
      </w:r>
      <w:r w:rsidRPr="005554A6">
        <w:rPr>
          <w:color w:val="000000"/>
          <w:szCs w:val="24"/>
        </w:rPr>
        <w:t>;</w:t>
      </w:r>
    </w:p>
    <w:p w14:paraId="4284221D" w14:textId="6C12B73E" w:rsidR="002233E1" w:rsidRPr="005554A6" w:rsidRDefault="00467953">
      <w:pPr>
        <w:suppressAutoHyphens/>
        <w:spacing w:line="360" w:lineRule="auto"/>
        <w:ind w:firstLine="312"/>
        <w:jc w:val="both"/>
        <w:textAlignment w:val="center"/>
        <w:rPr>
          <w:color w:val="000000"/>
          <w:szCs w:val="24"/>
        </w:rPr>
      </w:pPr>
      <w:r w:rsidRPr="005554A6">
        <w:rPr>
          <w:color w:val="000000"/>
          <w:szCs w:val="24"/>
        </w:rPr>
        <w:t>1</w:t>
      </w:r>
      <w:r w:rsidR="00D525F4" w:rsidRPr="005554A6">
        <w:rPr>
          <w:color w:val="000000"/>
          <w:szCs w:val="24"/>
        </w:rPr>
        <w:t>4</w:t>
      </w:r>
      <w:r w:rsidRPr="005554A6">
        <w:rPr>
          <w:color w:val="000000"/>
          <w:szCs w:val="24"/>
        </w:rPr>
        <w:t>.</w:t>
      </w:r>
      <w:r w:rsidR="00BF4BA6" w:rsidRPr="005554A6">
        <w:rPr>
          <w:color w:val="000000"/>
          <w:szCs w:val="24"/>
        </w:rPr>
        <w:t>7</w:t>
      </w:r>
      <w:r w:rsidRPr="005554A6">
        <w:rPr>
          <w:color w:val="000000"/>
          <w:szCs w:val="24"/>
        </w:rPr>
        <w:t>. baigusi administruoti paramą, informaciją apie apskaičiuotą paramą bei pritaikytas sankcijas valdos valdytojui pateikia atskiru pranešimu paraiškoje pasirinktu būdu;</w:t>
      </w:r>
    </w:p>
    <w:p w14:paraId="621D80AF" w14:textId="4C1458A6" w:rsidR="002233E1" w:rsidRPr="005554A6" w:rsidRDefault="00467953">
      <w:pPr>
        <w:suppressAutoHyphens/>
        <w:spacing w:line="360" w:lineRule="auto"/>
        <w:ind w:firstLine="312"/>
        <w:jc w:val="both"/>
        <w:textAlignment w:val="center"/>
        <w:rPr>
          <w:color w:val="000000"/>
          <w:szCs w:val="24"/>
        </w:rPr>
      </w:pPr>
      <w:r w:rsidRPr="005554A6">
        <w:rPr>
          <w:color w:val="000000"/>
          <w:szCs w:val="24"/>
        </w:rPr>
        <w:t>1</w:t>
      </w:r>
      <w:r w:rsidR="00D525F4" w:rsidRPr="005554A6">
        <w:rPr>
          <w:color w:val="000000"/>
          <w:szCs w:val="24"/>
        </w:rPr>
        <w:t>4</w:t>
      </w:r>
      <w:r w:rsidRPr="005554A6">
        <w:rPr>
          <w:color w:val="000000"/>
          <w:szCs w:val="24"/>
        </w:rPr>
        <w:t>.</w:t>
      </w:r>
      <w:r w:rsidR="00BF4BA6" w:rsidRPr="005554A6">
        <w:rPr>
          <w:color w:val="000000"/>
          <w:szCs w:val="24"/>
        </w:rPr>
        <w:t>8</w:t>
      </w:r>
      <w:r w:rsidRPr="005554A6">
        <w:rPr>
          <w:color w:val="000000"/>
          <w:szCs w:val="24"/>
        </w:rPr>
        <w:t>. siekdama viešai ir skaidriai panaudoti Europos Sąjungos paramą, interneto svetainėje www.nma.lt iki dar kitų metų balandžio 30 d. teisės aktuose nustatyta tvarka paskelbia paramos gavėjų sąrašus ir sumas, kurios buvo išmokėtos iš Europos žemės ūkio garantijų fondo finansiniais metais kiekvienam valdos valdytojui už savo ir (ar) partnerio vardu laikyt</w:t>
      </w:r>
      <w:r w:rsidR="00132C12" w:rsidRPr="005554A6">
        <w:rPr>
          <w:color w:val="000000"/>
          <w:szCs w:val="24"/>
        </w:rPr>
        <w:t>as</w:t>
      </w:r>
      <w:r w:rsidRPr="005554A6">
        <w:rPr>
          <w:color w:val="000000"/>
          <w:szCs w:val="24"/>
        </w:rPr>
        <w:t xml:space="preserve"> pienin</w:t>
      </w:r>
      <w:r w:rsidR="00132C12" w:rsidRPr="005554A6">
        <w:rPr>
          <w:color w:val="000000"/>
          <w:szCs w:val="24"/>
        </w:rPr>
        <w:t>es</w:t>
      </w:r>
      <w:r w:rsidRPr="005554A6">
        <w:rPr>
          <w:color w:val="000000"/>
          <w:szCs w:val="24"/>
        </w:rPr>
        <w:t xml:space="preserve"> karv</w:t>
      </w:r>
      <w:r w:rsidR="00132C12" w:rsidRPr="005554A6">
        <w:rPr>
          <w:color w:val="000000"/>
          <w:szCs w:val="24"/>
        </w:rPr>
        <w:t>es</w:t>
      </w:r>
      <w:r w:rsidR="00031E02" w:rsidRPr="005554A6">
        <w:rPr>
          <w:color w:val="000000"/>
          <w:szCs w:val="24"/>
        </w:rPr>
        <w:t>;</w:t>
      </w:r>
    </w:p>
    <w:p w14:paraId="4399C7A6" w14:textId="42D5B89A" w:rsidR="00031E02" w:rsidRPr="005554A6" w:rsidRDefault="00031E02">
      <w:pPr>
        <w:suppressAutoHyphens/>
        <w:spacing w:line="360" w:lineRule="auto"/>
        <w:ind w:firstLine="312"/>
        <w:jc w:val="both"/>
        <w:textAlignment w:val="center"/>
        <w:rPr>
          <w:color w:val="000000"/>
          <w:szCs w:val="24"/>
        </w:rPr>
      </w:pPr>
      <w:r w:rsidRPr="005554A6">
        <w:rPr>
          <w:color w:val="000000"/>
          <w:szCs w:val="24"/>
        </w:rPr>
        <w:t xml:space="preserve">14.9. </w:t>
      </w:r>
      <w:r w:rsidR="00B90D87" w:rsidRPr="005554A6">
        <w:rPr>
          <w:color w:val="000000"/>
          <w:szCs w:val="24"/>
        </w:rPr>
        <w:t>administruojant paraiškas vadovaujasi M</w:t>
      </w:r>
      <w:r w:rsidRPr="005554A6">
        <w:rPr>
          <w:color w:val="000000"/>
          <w:szCs w:val="24"/>
        </w:rPr>
        <w:t>etodika</w:t>
      </w:r>
      <w:r w:rsidR="00B90D87" w:rsidRPr="005554A6">
        <w:rPr>
          <w:color w:val="000000"/>
          <w:szCs w:val="24"/>
        </w:rPr>
        <w:t xml:space="preserve"> ir priima sprendimus dėl šių taisyklių 12.5</w:t>
      </w:r>
      <w:r w:rsidR="005554A6">
        <w:rPr>
          <w:color w:val="000000"/>
          <w:szCs w:val="24"/>
        </w:rPr>
        <w:t> </w:t>
      </w:r>
      <w:r w:rsidR="00B90D87" w:rsidRPr="005554A6">
        <w:rPr>
          <w:color w:val="000000"/>
          <w:szCs w:val="24"/>
        </w:rPr>
        <w:t>papunkčio nuostatų taikymo.</w:t>
      </w:r>
    </w:p>
    <w:p w14:paraId="5DC933BD" w14:textId="4FA45DB5" w:rsidR="0047413E" w:rsidRPr="005554A6" w:rsidRDefault="0020201F">
      <w:pPr>
        <w:suppressAutoHyphens/>
        <w:spacing w:line="360" w:lineRule="auto"/>
        <w:ind w:firstLine="312"/>
        <w:jc w:val="both"/>
        <w:textAlignment w:val="center"/>
        <w:rPr>
          <w:color w:val="000000"/>
          <w:szCs w:val="24"/>
        </w:rPr>
      </w:pPr>
      <w:r w:rsidRPr="005554A6">
        <w:rPr>
          <w:color w:val="000000"/>
          <w:szCs w:val="24"/>
        </w:rPr>
        <w:t>1</w:t>
      </w:r>
      <w:r w:rsidR="00D525F4" w:rsidRPr="005554A6">
        <w:rPr>
          <w:color w:val="000000"/>
          <w:szCs w:val="24"/>
        </w:rPr>
        <w:t>5</w:t>
      </w:r>
      <w:r w:rsidRPr="005554A6">
        <w:rPr>
          <w:color w:val="000000"/>
          <w:szCs w:val="24"/>
        </w:rPr>
        <w:t xml:space="preserve">. </w:t>
      </w:r>
      <w:r w:rsidR="00A16CDE" w:rsidRPr="005554A6">
        <w:rPr>
          <w:bCs/>
          <w:iCs/>
          <w:color w:val="000000"/>
          <w:szCs w:val="24"/>
          <w:lang w:eastAsia="lt-LT"/>
        </w:rPr>
        <w:t>VMVT</w:t>
      </w:r>
      <w:r w:rsidR="0047413E" w:rsidRPr="005554A6">
        <w:rPr>
          <w:color w:val="000000"/>
          <w:szCs w:val="24"/>
        </w:rPr>
        <w:t>:</w:t>
      </w:r>
    </w:p>
    <w:p w14:paraId="3B290293" w14:textId="6A815D99" w:rsidR="0047413E" w:rsidRPr="005554A6" w:rsidRDefault="0047413E">
      <w:pPr>
        <w:suppressAutoHyphens/>
        <w:spacing w:line="360" w:lineRule="auto"/>
        <w:ind w:firstLine="312"/>
        <w:jc w:val="both"/>
        <w:textAlignment w:val="center"/>
        <w:rPr>
          <w:szCs w:val="24"/>
        </w:rPr>
      </w:pPr>
      <w:r w:rsidRPr="005554A6">
        <w:rPr>
          <w:color w:val="000000"/>
          <w:szCs w:val="24"/>
        </w:rPr>
        <w:t>1</w:t>
      </w:r>
      <w:r w:rsidR="00D525F4" w:rsidRPr="005554A6">
        <w:rPr>
          <w:color w:val="000000"/>
          <w:szCs w:val="24"/>
        </w:rPr>
        <w:t>5</w:t>
      </w:r>
      <w:r w:rsidRPr="005554A6">
        <w:rPr>
          <w:color w:val="000000"/>
          <w:szCs w:val="24"/>
        </w:rPr>
        <w:t>.1.</w:t>
      </w:r>
      <w:r w:rsidR="0020201F" w:rsidRPr="005554A6">
        <w:rPr>
          <w:color w:val="000000"/>
          <w:szCs w:val="24"/>
        </w:rPr>
        <w:t xml:space="preserve"> </w:t>
      </w:r>
      <w:r w:rsidR="0020201F" w:rsidRPr="005554A6">
        <w:rPr>
          <w:szCs w:val="24"/>
        </w:rPr>
        <w:t xml:space="preserve">gavusi </w:t>
      </w:r>
      <w:r w:rsidR="00D64488" w:rsidRPr="005554A6">
        <w:rPr>
          <w:szCs w:val="24"/>
        </w:rPr>
        <w:t xml:space="preserve">šių taisyklių 13.4 ir 14.1 </w:t>
      </w:r>
      <w:r w:rsidR="00D64488" w:rsidRPr="005554A6">
        <w:rPr>
          <w:color w:val="000000"/>
          <w:szCs w:val="24"/>
        </w:rPr>
        <w:t xml:space="preserve">papunkčiuose </w:t>
      </w:r>
      <w:r w:rsidR="00D64488" w:rsidRPr="005554A6">
        <w:rPr>
          <w:szCs w:val="24"/>
        </w:rPr>
        <w:t xml:space="preserve">nurodytus </w:t>
      </w:r>
      <w:r w:rsidR="00EC1917" w:rsidRPr="005554A6">
        <w:rPr>
          <w:szCs w:val="24"/>
        </w:rPr>
        <w:t xml:space="preserve">sąrašus, </w:t>
      </w:r>
      <w:r w:rsidR="0020201F" w:rsidRPr="005554A6">
        <w:rPr>
          <w:szCs w:val="24"/>
        </w:rPr>
        <w:t>organizuoja ir atlieka sąrašuose nurodytų valdos valdytojų ir jų partnerių laikomų pieninių karvių patikr</w:t>
      </w:r>
      <w:r w:rsidR="0083248C" w:rsidRPr="005554A6">
        <w:rPr>
          <w:szCs w:val="24"/>
        </w:rPr>
        <w:t>as</w:t>
      </w:r>
      <w:r w:rsidR="0020201F" w:rsidRPr="005554A6">
        <w:rPr>
          <w:szCs w:val="24"/>
        </w:rPr>
        <w:t xml:space="preserve"> vietoje dėl Aprašo reikalavimų </w:t>
      </w:r>
      <w:r w:rsidR="00A53896" w:rsidRPr="005554A6">
        <w:rPr>
          <w:szCs w:val="24"/>
        </w:rPr>
        <w:t>laikymosi</w:t>
      </w:r>
      <w:r w:rsidRPr="005554A6">
        <w:rPr>
          <w:szCs w:val="24"/>
        </w:rPr>
        <w:t>;</w:t>
      </w:r>
    </w:p>
    <w:p w14:paraId="3CA06F1A" w14:textId="77777777" w:rsidR="00C8426B" w:rsidRPr="005554A6" w:rsidRDefault="0047413E">
      <w:pPr>
        <w:suppressAutoHyphens/>
        <w:spacing w:line="360" w:lineRule="auto"/>
        <w:ind w:firstLine="312"/>
        <w:jc w:val="both"/>
        <w:textAlignment w:val="center"/>
        <w:rPr>
          <w:szCs w:val="24"/>
        </w:rPr>
      </w:pPr>
      <w:r w:rsidRPr="005554A6">
        <w:rPr>
          <w:szCs w:val="24"/>
        </w:rPr>
        <w:t>1</w:t>
      </w:r>
      <w:r w:rsidR="00D525F4" w:rsidRPr="005554A6">
        <w:rPr>
          <w:szCs w:val="24"/>
        </w:rPr>
        <w:t>5</w:t>
      </w:r>
      <w:r w:rsidRPr="005554A6">
        <w:rPr>
          <w:szCs w:val="24"/>
        </w:rPr>
        <w:t>.2</w:t>
      </w:r>
      <w:r w:rsidR="00BD4FBC" w:rsidRPr="005554A6">
        <w:rPr>
          <w:szCs w:val="24"/>
        </w:rPr>
        <w:t xml:space="preserve">. </w:t>
      </w:r>
      <w:r w:rsidR="00C8426B" w:rsidRPr="005554A6">
        <w:rPr>
          <w:szCs w:val="24"/>
        </w:rPr>
        <w:t>įveda į ŪGR atliktų patikrų vietoje duomenis:</w:t>
      </w:r>
    </w:p>
    <w:p w14:paraId="7E0E6A89" w14:textId="2FEEAC6C" w:rsidR="00C8426B" w:rsidRPr="005554A6" w:rsidRDefault="00C8426B">
      <w:pPr>
        <w:suppressAutoHyphens/>
        <w:spacing w:line="360" w:lineRule="auto"/>
        <w:ind w:firstLine="312"/>
        <w:jc w:val="both"/>
        <w:textAlignment w:val="center"/>
        <w:rPr>
          <w:szCs w:val="24"/>
        </w:rPr>
      </w:pPr>
      <w:r w:rsidRPr="005554A6">
        <w:rPr>
          <w:szCs w:val="24"/>
        </w:rPr>
        <w:t xml:space="preserve">15.2.1. </w:t>
      </w:r>
      <w:r w:rsidR="00FE49E8" w:rsidRPr="005554A6">
        <w:rPr>
          <w:szCs w:val="24"/>
        </w:rPr>
        <w:t>iki einamųjų metų rugpjūčio 3</w:t>
      </w:r>
      <w:r w:rsidR="00B66C8D" w:rsidRPr="005554A6">
        <w:rPr>
          <w:szCs w:val="24"/>
        </w:rPr>
        <w:t>1</w:t>
      </w:r>
      <w:r w:rsidR="00FE49E8" w:rsidRPr="005554A6">
        <w:rPr>
          <w:szCs w:val="24"/>
        </w:rPr>
        <w:t xml:space="preserve"> d. </w:t>
      </w:r>
      <w:r w:rsidR="00FF53BD" w:rsidRPr="005554A6">
        <w:rPr>
          <w:szCs w:val="24"/>
        </w:rPr>
        <w:t xml:space="preserve">pagal </w:t>
      </w:r>
      <w:r w:rsidRPr="005554A6">
        <w:rPr>
          <w:szCs w:val="24"/>
        </w:rPr>
        <w:t xml:space="preserve">sąrašus pateiktus </w:t>
      </w:r>
      <w:r w:rsidR="00FF53BD" w:rsidRPr="005554A6">
        <w:rPr>
          <w:szCs w:val="24"/>
        </w:rPr>
        <w:t>iki einamųjų metų liepos 30 d.</w:t>
      </w:r>
      <w:r w:rsidRPr="005554A6">
        <w:rPr>
          <w:szCs w:val="24"/>
        </w:rPr>
        <w:t>;</w:t>
      </w:r>
    </w:p>
    <w:p w14:paraId="6166E402" w14:textId="073E3D5E" w:rsidR="0020201F" w:rsidRPr="005554A6" w:rsidRDefault="00C8426B">
      <w:pPr>
        <w:suppressAutoHyphens/>
        <w:spacing w:line="360" w:lineRule="auto"/>
        <w:ind w:firstLine="312"/>
        <w:jc w:val="both"/>
        <w:textAlignment w:val="center"/>
        <w:rPr>
          <w:color w:val="000000"/>
          <w:szCs w:val="24"/>
        </w:rPr>
      </w:pPr>
      <w:r w:rsidRPr="005554A6">
        <w:rPr>
          <w:szCs w:val="24"/>
        </w:rPr>
        <w:t>15.2.2. nuo rugsėjo 1 d. iki lapkričio 30 d. pagal sąrašus, pateiktus einamųjų metų rugsėjo 1 d.</w:t>
      </w:r>
      <w:r w:rsidR="0020312A" w:rsidRPr="005554A6">
        <w:rPr>
          <w:szCs w:val="24"/>
        </w:rPr>
        <w:t>–</w:t>
      </w:r>
      <w:r w:rsidRPr="005554A6">
        <w:rPr>
          <w:szCs w:val="24"/>
        </w:rPr>
        <w:t>spalio 30 d. laikotarpiu</w:t>
      </w:r>
      <w:r w:rsidR="007B4693" w:rsidRPr="005554A6">
        <w:rPr>
          <w:szCs w:val="24"/>
        </w:rPr>
        <w:t>.</w:t>
      </w:r>
      <w:r w:rsidR="0083248C" w:rsidRPr="005554A6">
        <w:rPr>
          <w:szCs w:val="24"/>
        </w:rPr>
        <w:t xml:space="preserve"> </w:t>
      </w:r>
    </w:p>
    <w:p w14:paraId="20DEB030" w14:textId="34B7BE64" w:rsidR="002233E1" w:rsidRPr="005554A6" w:rsidRDefault="00467953">
      <w:pPr>
        <w:suppressAutoHyphens/>
        <w:spacing w:line="360" w:lineRule="auto"/>
        <w:ind w:firstLine="312"/>
        <w:jc w:val="both"/>
        <w:textAlignment w:val="center"/>
        <w:rPr>
          <w:color w:val="000000"/>
          <w:szCs w:val="24"/>
        </w:rPr>
      </w:pPr>
      <w:r w:rsidRPr="005554A6">
        <w:rPr>
          <w:color w:val="000000"/>
          <w:szCs w:val="24"/>
        </w:rPr>
        <w:t>1</w:t>
      </w:r>
      <w:r w:rsidR="00D525F4" w:rsidRPr="005554A6">
        <w:rPr>
          <w:color w:val="000000"/>
          <w:szCs w:val="24"/>
        </w:rPr>
        <w:t>6</w:t>
      </w:r>
      <w:r w:rsidRPr="005554A6">
        <w:rPr>
          <w:color w:val="000000"/>
          <w:szCs w:val="24"/>
        </w:rPr>
        <w:t xml:space="preserve">. Paramos lėšos užsakomos ir išmokamos Lėšų Europos Sąjungos žemės ūkio fondų ir Europos žuvininkystės fondo priemonėms įgyvendinti išmokėjimo ir gavimo iš Europos Komisijos taisyklių, patvirtintų Lietuvos Respublikos žemės ūkio ministro 2006 m. spalio 17 d. įsakymu Nr. 3D-403 „Dėl </w:t>
      </w:r>
      <w:r w:rsidR="00FE657B" w:rsidRPr="005554A6">
        <w:rPr>
          <w:color w:val="000000"/>
          <w:szCs w:val="24"/>
        </w:rPr>
        <w:t>L</w:t>
      </w:r>
      <w:r w:rsidRPr="005554A6">
        <w:rPr>
          <w:color w:val="000000"/>
          <w:szCs w:val="24"/>
        </w:rPr>
        <w:t>ėšų Europos Sąjungos žemės ūkio fondų ir Europos Sąjungos žuvininkystės fondų priemonėms įgyvendinti išmokėjimo ir gavimo iš Europos Komisijos taisyklių patvirtinimo“, nustatyta tvarka.</w:t>
      </w:r>
    </w:p>
    <w:p w14:paraId="1A19E985" w14:textId="77777777" w:rsidR="002233E1" w:rsidRPr="005554A6" w:rsidRDefault="002233E1">
      <w:pPr>
        <w:suppressAutoHyphens/>
        <w:spacing w:line="360" w:lineRule="auto"/>
        <w:ind w:firstLine="312"/>
        <w:jc w:val="both"/>
        <w:textAlignment w:val="center"/>
        <w:rPr>
          <w:color w:val="000000"/>
          <w:szCs w:val="24"/>
        </w:rPr>
      </w:pPr>
    </w:p>
    <w:p w14:paraId="4B69B94F" w14:textId="080FE038" w:rsidR="00FE657B" w:rsidRPr="005554A6" w:rsidRDefault="00467953" w:rsidP="00AA6A90">
      <w:pPr>
        <w:keepLines/>
        <w:suppressAutoHyphens/>
        <w:jc w:val="center"/>
        <w:textAlignment w:val="center"/>
        <w:rPr>
          <w:b/>
          <w:bCs/>
          <w:caps/>
          <w:color w:val="000000"/>
          <w:szCs w:val="24"/>
        </w:rPr>
      </w:pPr>
      <w:r w:rsidRPr="005554A6">
        <w:rPr>
          <w:b/>
          <w:bCs/>
          <w:caps/>
          <w:color w:val="000000"/>
          <w:szCs w:val="24"/>
        </w:rPr>
        <w:t>IV</w:t>
      </w:r>
      <w:r w:rsidR="00FE657B" w:rsidRPr="005554A6">
        <w:rPr>
          <w:b/>
          <w:bCs/>
          <w:caps/>
          <w:color w:val="000000"/>
          <w:szCs w:val="24"/>
        </w:rPr>
        <w:t xml:space="preserve"> SKYRIUS</w:t>
      </w:r>
      <w:r w:rsidRPr="005554A6">
        <w:rPr>
          <w:b/>
          <w:bCs/>
          <w:caps/>
          <w:color w:val="000000"/>
          <w:szCs w:val="24"/>
        </w:rPr>
        <w:t xml:space="preserve"> </w:t>
      </w:r>
    </w:p>
    <w:p w14:paraId="6F20631D" w14:textId="58583803" w:rsidR="002233E1" w:rsidRPr="005554A6" w:rsidRDefault="00467953" w:rsidP="00AA6A90">
      <w:pPr>
        <w:keepLines/>
        <w:suppressAutoHyphens/>
        <w:jc w:val="center"/>
        <w:textAlignment w:val="center"/>
        <w:rPr>
          <w:b/>
          <w:bCs/>
          <w:caps/>
          <w:color w:val="000000"/>
          <w:szCs w:val="24"/>
        </w:rPr>
      </w:pPr>
      <w:r w:rsidRPr="005554A6">
        <w:rPr>
          <w:b/>
          <w:bCs/>
          <w:caps/>
          <w:color w:val="000000"/>
          <w:szCs w:val="24"/>
        </w:rPr>
        <w:t>paramos IR SANKCIJŲ APSKAIČIAVIMAS</w:t>
      </w:r>
    </w:p>
    <w:p w14:paraId="48873A88" w14:textId="77777777" w:rsidR="002233E1" w:rsidRPr="005554A6" w:rsidRDefault="002233E1">
      <w:pPr>
        <w:suppressAutoHyphens/>
        <w:spacing w:line="360" w:lineRule="auto"/>
        <w:ind w:firstLine="312"/>
        <w:jc w:val="both"/>
        <w:textAlignment w:val="center"/>
        <w:rPr>
          <w:color w:val="000000"/>
          <w:szCs w:val="24"/>
        </w:rPr>
      </w:pPr>
    </w:p>
    <w:p w14:paraId="06DD5BEF" w14:textId="45F4B63F" w:rsidR="002233E1" w:rsidRPr="005554A6" w:rsidRDefault="00467953">
      <w:pPr>
        <w:suppressAutoHyphens/>
        <w:spacing w:line="360" w:lineRule="auto"/>
        <w:ind w:firstLine="312"/>
        <w:jc w:val="both"/>
        <w:textAlignment w:val="center"/>
        <w:rPr>
          <w:color w:val="000000"/>
          <w:szCs w:val="24"/>
        </w:rPr>
      </w:pPr>
      <w:r w:rsidRPr="005554A6">
        <w:rPr>
          <w:color w:val="000000"/>
          <w:szCs w:val="24"/>
        </w:rPr>
        <w:t>1</w:t>
      </w:r>
      <w:r w:rsidR="00D525F4" w:rsidRPr="005554A6">
        <w:rPr>
          <w:color w:val="000000"/>
          <w:szCs w:val="24"/>
        </w:rPr>
        <w:t>7</w:t>
      </w:r>
      <w:r w:rsidRPr="005554A6">
        <w:rPr>
          <w:color w:val="000000"/>
          <w:szCs w:val="24"/>
        </w:rPr>
        <w:t xml:space="preserve">. Parama valdos valdytojams mokama vadovaujantis Centro atliktais bei Agentūrai pateiktais </w:t>
      </w:r>
      <w:r w:rsidR="00A46DE2" w:rsidRPr="005554A6">
        <w:rPr>
          <w:color w:val="000000"/>
          <w:szCs w:val="24"/>
        </w:rPr>
        <w:t>duomenimis</w:t>
      </w:r>
      <w:r w:rsidRPr="005554A6">
        <w:rPr>
          <w:color w:val="000000"/>
          <w:szCs w:val="24"/>
        </w:rPr>
        <w:t xml:space="preserve">. </w:t>
      </w:r>
    </w:p>
    <w:p w14:paraId="751CA235" w14:textId="3DC37FBB" w:rsidR="002233E1" w:rsidRPr="005554A6" w:rsidRDefault="00467953">
      <w:pPr>
        <w:suppressAutoHyphens/>
        <w:spacing w:line="360" w:lineRule="auto"/>
        <w:ind w:firstLine="312"/>
        <w:jc w:val="both"/>
        <w:textAlignment w:val="center"/>
        <w:rPr>
          <w:color w:val="000000"/>
          <w:szCs w:val="24"/>
        </w:rPr>
      </w:pPr>
      <w:r w:rsidRPr="005554A6">
        <w:rPr>
          <w:color w:val="000000"/>
          <w:szCs w:val="24"/>
        </w:rPr>
        <w:t>1</w:t>
      </w:r>
      <w:r w:rsidR="00D525F4" w:rsidRPr="005554A6">
        <w:rPr>
          <w:color w:val="000000"/>
          <w:szCs w:val="24"/>
        </w:rPr>
        <w:t>8</w:t>
      </w:r>
      <w:r w:rsidRPr="005554A6">
        <w:rPr>
          <w:color w:val="000000"/>
          <w:szCs w:val="24"/>
        </w:rPr>
        <w:t>. Valdos valdytojams, kurių valdose buvo atliktos patikros vietoje, galutinė paramos suma apskaičiuojama atsižvelgiant į patikros vietoje nustatytų pieninių karvių skaičių. Skaičiuojant galutinę paramos sumą valdos valdytojui, taip pat atsižvelgiama į partnerio valdoje atliktų patikrų vietose nustatytų pieninių karvių skaičių.</w:t>
      </w:r>
    </w:p>
    <w:p w14:paraId="6687C8E8" w14:textId="4BF15D94" w:rsidR="002233E1" w:rsidRPr="005554A6" w:rsidRDefault="00D525F4">
      <w:pPr>
        <w:suppressAutoHyphens/>
        <w:spacing w:line="360" w:lineRule="auto"/>
        <w:ind w:firstLine="284"/>
        <w:jc w:val="both"/>
        <w:textAlignment w:val="center"/>
        <w:rPr>
          <w:color w:val="000000"/>
          <w:spacing w:val="-1"/>
          <w:szCs w:val="24"/>
        </w:rPr>
      </w:pPr>
      <w:r w:rsidRPr="005554A6">
        <w:rPr>
          <w:color w:val="000000"/>
          <w:szCs w:val="24"/>
        </w:rPr>
        <w:t>19</w:t>
      </w:r>
      <w:r w:rsidR="00467953" w:rsidRPr="005554A6">
        <w:rPr>
          <w:color w:val="000000"/>
          <w:szCs w:val="24"/>
        </w:rPr>
        <w:t xml:space="preserve">. Jeigu </w:t>
      </w:r>
      <w:bookmarkStart w:id="7" w:name="_Hlk58412888"/>
      <w:r w:rsidR="002D2AB1" w:rsidRPr="005554A6">
        <w:rPr>
          <w:color w:val="000000"/>
          <w:szCs w:val="24"/>
        </w:rPr>
        <w:t>ŪGR įregistruotų</w:t>
      </w:r>
      <w:r w:rsidR="005B6EF6" w:rsidRPr="005554A6">
        <w:rPr>
          <w:color w:val="000000"/>
          <w:szCs w:val="24"/>
        </w:rPr>
        <w:t xml:space="preserve"> </w:t>
      </w:r>
      <w:bookmarkEnd w:id="7"/>
      <w:r w:rsidR="00467953" w:rsidRPr="005554A6">
        <w:rPr>
          <w:color w:val="000000"/>
          <w:szCs w:val="24"/>
        </w:rPr>
        <w:t>pieninių karvių skaiči</w:t>
      </w:r>
      <w:r w:rsidR="005B6EF6" w:rsidRPr="005554A6">
        <w:rPr>
          <w:color w:val="000000"/>
          <w:szCs w:val="24"/>
        </w:rPr>
        <w:t xml:space="preserve">us </w:t>
      </w:r>
      <w:r w:rsidR="00467953" w:rsidRPr="005554A6">
        <w:rPr>
          <w:color w:val="000000"/>
          <w:szCs w:val="24"/>
        </w:rPr>
        <w:t xml:space="preserve">yra didesnis už </w:t>
      </w:r>
      <w:r w:rsidR="005B6EF6" w:rsidRPr="005554A6">
        <w:rPr>
          <w:color w:val="000000"/>
          <w:szCs w:val="24"/>
        </w:rPr>
        <w:t>skaičių</w:t>
      </w:r>
      <w:r w:rsidR="00467953" w:rsidRPr="005554A6">
        <w:rPr>
          <w:color w:val="000000"/>
          <w:szCs w:val="24"/>
        </w:rPr>
        <w:t xml:space="preserve">, </w:t>
      </w:r>
      <w:r w:rsidR="005B6EF6" w:rsidRPr="005554A6">
        <w:rPr>
          <w:szCs w:val="24"/>
        </w:rPr>
        <w:t>nustatytą vykdant administracinę kontrolę arba patikras vietoje</w:t>
      </w:r>
      <w:r w:rsidR="00467953" w:rsidRPr="005554A6">
        <w:rPr>
          <w:color w:val="000000"/>
          <w:szCs w:val="24"/>
        </w:rPr>
        <w:t xml:space="preserve">, parama apskaičiuojama atsižvelgiant į </w:t>
      </w:r>
      <w:r w:rsidR="005B6EF6" w:rsidRPr="005554A6">
        <w:rPr>
          <w:color w:val="000000"/>
          <w:szCs w:val="24"/>
        </w:rPr>
        <w:t>nustatytų pieninių karvių skaičių</w:t>
      </w:r>
      <w:r w:rsidR="00467953" w:rsidRPr="005554A6">
        <w:rPr>
          <w:color w:val="000000"/>
          <w:szCs w:val="24"/>
        </w:rPr>
        <w:t>, išskyrus atvejus, išdėstytus</w:t>
      </w:r>
      <w:r w:rsidR="00637D33" w:rsidRPr="005554A6">
        <w:rPr>
          <w:color w:val="000000"/>
          <w:szCs w:val="24"/>
        </w:rPr>
        <w:t xml:space="preserve"> taisyklių </w:t>
      </w:r>
      <w:r w:rsidR="00467953" w:rsidRPr="005554A6">
        <w:rPr>
          <w:color w:val="000000"/>
          <w:szCs w:val="24"/>
        </w:rPr>
        <w:t>2</w:t>
      </w:r>
      <w:r w:rsidR="00BD6395" w:rsidRPr="005554A6">
        <w:rPr>
          <w:color w:val="000000"/>
          <w:szCs w:val="24"/>
        </w:rPr>
        <w:t>0</w:t>
      </w:r>
      <w:r w:rsidR="00467953" w:rsidRPr="005554A6">
        <w:rPr>
          <w:color w:val="000000"/>
          <w:szCs w:val="24"/>
        </w:rPr>
        <w:t>–2</w:t>
      </w:r>
      <w:r w:rsidR="00BD6395" w:rsidRPr="005554A6">
        <w:rPr>
          <w:color w:val="000000"/>
          <w:szCs w:val="24"/>
        </w:rPr>
        <w:t>2</w:t>
      </w:r>
      <w:r w:rsidR="00467953" w:rsidRPr="005554A6">
        <w:rPr>
          <w:color w:val="000000"/>
          <w:szCs w:val="24"/>
        </w:rPr>
        <w:t xml:space="preserve"> punktuose. Parama negali būti skiriama už didesnį pieninių karvių skaičių</w:t>
      </w:r>
      <w:r w:rsidR="007B4693" w:rsidRPr="005554A6">
        <w:rPr>
          <w:color w:val="000000"/>
          <w:szCs w:val="24"/>
        </w:rPr>
        <w:t>,</w:t>
      </w:r>
      <w:r w:rsidR="00467953" w:rsidRPr="005554A6">
        <w:rPr>
          <w:color w:val="000000"/>
          <w:szCs w:val="24"/>
        </w:rPr>
        <w:t xml:space="preserve"> negu yra įregistruota </w:t>
      </w:r>
      <w:r w:rsidR="002D2AB1" w:rsidRPr="005554A6">
        <w:rPr>
          <w:color w:val="000000"/>
          <w:szCs w:val="24"/>
        </w:rPr>
        <w:t>ŪGR</w:t>
      </w:r>
      <w:r w:rsidR="00467953" w:rsidRPr="005554A6">
        <w:rPr>
          <w:color w:val="000000"/>
          <w:szCs w:val="24"/>
        </w:rPr>
        <w:t>.</w:t>
      </w:r>
      <w:r w:rsidR="00467953" w:rsidRPr="005554A6">
        <w:t xml:space="preserve"> </w:t>
      </w:r>
    </w:p>
    <w:p w14:paraId="1DAF62EC" w14:textId="6BDC11A9" w:rsidR="008373C2" w:rsidRPr="005554A6" w:rsidRDefault="008373C2" w:rsidP="008373C2">
      <w:pPr>
        <w:suppressAutoHyphens/>
        <w:overflowPunct w:val="0"/>
        <w:spacing w:line="360" w:lineRule="auto"/>
        <w:ind w:firstLine="312"/>
        <w:jc w:val="both"/>
        <w:textAlignment w:val="center"/>
        <w:rPr>
          <w:color w:val="000000"/>
          <w:szCs w:val="24"/>
        </w:rPr>
      </w:pPr>
      <w:r w:rsidRPr="005554A6">
        <w:rPr>
          <w:color w:val="000000"/>
          <w:szCs w:val="24"/>
        </w:rPr>
        <w:t>20. Parama</w:t>
      </w:r>
      <w:r w:rsidR="00FE2F86" w:rsidRPr="005554A6">
        <w:rPr>
          <w:color w:val="000000"/>
          <w:szCs w:val="24"/>
        </w:rPr>
        <w:t xml:space="preserve"> (įskaitant išmoką už GPK)</w:t>
      </w:r>
      <w:r w:rsidRPr="005554A6">
        <w:rPr>
          <w:color w:val="000000"/>
          <w:szCs w:val="24"/>
        </w:rPr>
        <w:t xml:space="preserve"> valdos valdytojams už savo ir (ar) partnerio vardu laikomas pienines karves sumažinama, kai nustatomi Apraše nurodytų reikalavimų nesilaikymo atvejai:</w:t>
      </w:r>
    </w:p>
    <w:p w14:paraId="6C72C030" w14:textId="580056BE" w:rsidR="008373C2" w:rsidRPr="005554A6" w:rsidRDefault="008373C2" w:rsidP="008373C2">
      <w:pPr>
        <w:suppressAutoHyphens/>
        <w:overflowPunct w:val="0"/>
        <w:spacing w:line="360" w:lineRule="auto"/>
        <w:ind w:firstLine="312"/>
        <w:jc w:val="both"/>
        <w:textAlignment w:val="center"/>
        <w:rPr>
          <w:szCs w:val="24"/>
        </w:rPr>
      </w:pPr>
      <w:r w:rsidRPr="005554A6">
        <w:rPr>
          <w:szCs w:val="24"/>
        </w:rPr>
        <w:t>20.1. jeigu pateikus paraišką gauti paramą pagal šias taisykles nustatoma, kad ŪGR įregistruotų ir pagal šių taisyklių 19 punktą nustatytų pieninių karvių skaičius skiriasi (nustatomi Apraše nurodytų reikalavimų nesilaikymo atvejai), paramos suma, kurią valdos valdytojas turi teisę gauti pagal šias taisykles už atitinkamą paramos mokėjimo laikotarpį, sumažinama procentiniu dydžiu, apskaičiuotu pagal šių taisyklių 2</w:t>
      </w:r>
      <w:r w:rsidR="00D032DB" w:rsidRPr="005554A6">
        <w:rPr>
          <w:szCs w:val="24"/>
        </w:rPr>
        <w:t>2</w:t>
      </w:r>
      <w:r w:rsidRPr="005554A6">
        <w:rPr>
          <w:szCs w:val="24"/>
        </w:rPr>
        <w:t xml:space="preserve"> punktą, jeigu Apraše nurodytų reikalavimų neatitikimas nustatomas ne daugiau kaip 3 (trims) pieninėms karvėms, kurių tapatybės neįmanoma nustatyti pagal duomenis ŪGR ir (ar) galvijo pase (jei turi), ir (ar) ūkinių gyvūnų apskaitos žurnale (GAŽ-1 forma). Tuo atveju, kai Apraše nurodytų reikalavimų neatitinka ne daugiau kaip trys pieninės karvės, kurių tapatybę galima nustatyti pagal duomenis ŪGR ir (ar) galvijo pase (jei turi), ir (ar) ūkinių gyvūnų apskaitos žurnale (GAŽ-1 forma), paramos suma, kurią valdytojas turi teisę gauti už paramos reikalavimus atitinkančius ūkinius gyvūnus, nemažinama, tačiau išmokos už šias pienines karves nėra skiriamos;</w:t>
      </w:r>
      <w:r w:rsidRPr="005554A6">
        <w:t xml:space="preserve"> </w:t>
      </w:r>
    </w:p>
    <w:p w14:paraId="0943E415" w14:textId="77777777" w:rsidR="008373C2" w:rsidRPr="005554A6" w:rsidRDefault="008373C2" w:rsidP="008373C2">
      <w:pPr>
        <w:suppressAutoHyphens/>
        <w:spacing w:line="360" w:lineRule="auto"/>
        <w:ind w:firstLine="312"/>
        <w:jc w:val="both"/>
        <w:textAlignment w:val="center"/>
        <w:rPr>
          <w:color w:val="000000"/>
          <w:szCs w:val="24"/>
        </w:rPr>
      </w:pPr>
      <w:r w:rsidRPr="005554A6">
        <w:rPr>
          <w:color w:val="000000"/>
          <w:szCs w:val="24"/>
        </w:rPr>
        <w:t>20.2. jeigu ŪGR įregistruotas ir pagal šių taisyklių 19 punktą nustatytas pieninių karvių, neatitikusių Aprašo reikalavimų, skaičiaus skirtumas yra didesnis nei 3 (trys), paramos suma, kurią valdos valdytojas turi teisę gauti pagal šias taisykles už atitinkamą paramos mokėjimo laikotarpį, sumažinama:</w:t>
      </w:r>
      <w:r w:rsidRPr="005554A6">
        <w:t xml:space="preserve"> </w:t>
      </w:r>
    </w:p>
    <w:p w14:paraId="0C91A9D0" w14:textId="1E3AD328" w:rsidR="008373C2" w:rsidRPr="005554A6" w:rsidRDefault="008373C2" w:rsidP="008373C2">
      <w:pPr>
        <w:suppressAutoHyphens/>
        <w:spacing w:line="360" w:lineRule="auto"/>
        <w:ind w:firstLine="312"/>
        <w:jc w:val="both"/>
        <w:textAlignment w:val="center"/>
        <w:rPr>
          <w:color w:val="000000"/>
          <w:szCs w:val="24"/>
        </w:rPr>
      </w:pPr>
      <w:r w:rsidRPr="005554A6">
        <w:rPr>
          <w:color w:val="000000"/>
          <w:szCs w:val="24"/>
        </w:rPr>
        <w:t>20.2.1. procentiniu dydžiu, apskaičiuotu pagal šių taisyklių 2</w:t>
      </w:r>
      <w:r w:rsidR="00D032DB" w:rsidRPr="005554A6">
        <w:rPr>
          <w:color w:val="000000"/>
          <w:szCs w:val="24"/>
        </w:rPr>
        <w:t>2</w:t>
      </w:r>
      <w:r w:rsidRPr="005554A6">
        <w:rPr>
          <w:color w:val="000000"/>
          <w:szCs w:val="24"/>
        </w:rPr>
        <w:t xml:space="preserve"> punktą, jeigu procentinis neatitikimų dydis ne didesnis kaip </w:t>
      </w:r>
      <w:r w:rsidR="00FD283F" w:rsidRPr="005554A6">
        <w:rPr>
          <w:color w:val="000000"/>
          <w:szCs w:val="24"/>
        </w:rPr>
        <w:t>3</w:t>
      </w:r>
      <w:r w:rsidRPr="005554A6">
        <w:rPr>
          <w:color w:val="000000"/>
          <w:szCs w:val="24"/>
        </w:rPr>
        <w:t>0 proc.;</w:t>
      </w:r>
    </w:p>
    <w:p w14:paraId="4B2C3C2C" w14:textId="2B32C7A8" w:rsidR="008373C2" w:rsidRPr="005554A6" w:rsidRDefault="008373C2" w:rsidP="008373C2">
      <w:pPr>
        <w:overflowPunct w:val="0"/>
        <w:spacing w:line="360" w:lineRule="auto"/>
        <w:ind w:firstLine="312"/>
        <w:jc w:val="both"/>
        <w:textAlignment w:val="baseline"/>
        <w:rPr>
          <w:color w:val="000000"/>
          <w:szCs w:val="24"/>
        </w:rPr>
      </w:pPr>
      <w:r w:rsidRPr="005554A6">
        <w:rPr>
          <w:color w:val="000000"/>
          <w:szCs w:val="24"/>
        </w:rPr>
        <w:t>20.2.2. dvigubu procentiniu dydžiu, apskaičiuotu pagal šių taisyklių 2</w:t>
      </w:r>
      <w:r w:rsidR="00D032DB" w:rsidRPr="005554A6">
        <w:rPr>
          <w:color w:val="000000"/>
          <w:szCs w:val="24"/>
        </w:rPr>
        <w:t>2</w:t>
      </w:r>
      <w:r w:rsidRPr="005554A6">
        <w:rPr>
          <w:color w:val="000000"/>
          <w:szCs w:val="24"/>
        </w:rPr>
        <w:t xml:space="preserve"> punktą, jeigu procentinis neatitikimų dydis yra didesnis kaip </w:t>
      </w:r>
      <w:r w:rsidR="00FD283F" w:rsidRPr="005554A6">
        <w:rPr>
          <w:color w:val="000000"/>
          <w:szCs w:val="24"/>
        </w:rPr>
        <w:t>3</w:t>
      </w:r>
      <w:r w:rsidRPr="005554A6">
        <w:rPr>
          <w:color w:val="000000"/>
          <w:szCs w:val="24"/>
        </w:rPr>
        <w:t xml:space="preserve">0 proc., bet ne didesnis kaip </w:t>
      </w:r>
      <w:r w:rsidR="00FD283F" w:rsidRPr="005554A6">
        <w:rPr>
          <w:color w:val="000000"/>
          <w:szCs w:val="24"/>
        </w:rPr>
        <w:t>5</w:t>
      </w:r>
      <w:r w:rsidRPr="005554A6">
        <w:rPr>
          <w:color w:val="000000"/>
          <w:szCs w:val="24"/>
        </w:rPr>
        <w:t>0 proc.</w:t>
      </w:r>
      <w:r w:rsidRPr="005554A6">
        <w:t xml:space="preserve"> </w:t>
      </w:r>
    </w:p>
    <w:p w14:paraId="0D1F8B1F" w14:textId="7A980D1E" w:rsidR="008373C2" w:rsidRPr="005554A6" w:rsidRDefault="008373C2" w:rsidP="008373C2">
      <w:pPr>
        <w:overflowPunct w:val="0"/>
        <w:spacing w:line="360" w:lineRule="auto"/>
        <w:ind w:firstLine="312"/>
        <w:jc w:val="both"/>
        <w:textAlignment w:val="baseline"/>
        <w:rPr>
          <w:color w:val="000000"/>
          <w:szCs w:val="24"/>
        </w:rPr>
      </w:pPr>
      <w:r w:rsidRPr="005554A6">
        <w:rPr>
          <w:color w:val="000000"/>
          <w:szCs w:val="24"/>
        </w:rPr>
        <w:t>21. Parama valdos valdytojams už savo ir (ar) partnerio vardu laikomas pienines karves atitinkamą išmokos mokėjimo laikotarpį neskiriama, jeigu pagal šių taisyklių 2</w:t>
      </w:r>
      <w:r w:rsidR="00D032DB" w:rsidRPr="005554A6">
        <w:rPr>
          <w:color w:val="000000"/>
          <w:szCs w:val="24"/>
        </w:rPr>
        <w:t>2</w:t>
      </w:r>
      <w:r w:rsidRPr="005554A6">
        <w:rPr>
          <w:color w:val="000000"/>
          <w:szCs w:val="24"/>
        </w:rPr>
        <w:t xml:space="preserve"> punktą apskaičiuotas procentinis dydis yra didesnis kaip </w:t>
      </w:r>
      <w:r w:rsidR="00FD283F" w:rsidRPr="005554A6">
        <w:rPr>
          <w:color w:val="000000"/>
          <w:szCs w:val="24"/>
        </w:rPr>
        <w:t>5</w:t>
      </w:r>
      <w:r w:rsidRPr="005554A6">
        <w:rPr>
          <w:color w:val="000000"/>
          <w:szCs w:val="24"/>
        </w:rPr>
        <w:t>0 proc.</w:t>
      </w:r>
      <w:r w:rsidRPr="005554A6">
        <w:t xml:space="preserve"> </w:t>
      </w:r>
    </w:p>
    <w:p w14:paraId="27561000" w14:textId="5B0692DD" w:rsidR="002233E1" w:rsidRPr="005554A6" w:rsidRDefault="00467953">
      <w:pPr>
        <w:suppressAutoHyphens/>
        <w:spacing w:line="360" w:lineRule="auto"/>
        <w:ind w:firstLine="284"/>
        <w:jc w:val="both"/>
        <w:textAlignment w:val="center"/>
        <w:rPr>
          <w:color w:val="000000"/>
          <w:szCs w:val="24"/>
        </w:rPr>
      </w:pPr>
      <w:r w:rsidRPr="005554A6">
        <w:rPr>
          <w:szCs w:val="24"/>
        </w:rPr>
        <w:t>2</w:t>
      </w:r>
      <w:r w:rsidR="00BF146B" w:rsidRPr="005554A6">
        <w:rPr>
          <w:szCs w:val="24"/>
        </w:rPr>
        <w:t>2</w:t>
      </w:r>
      <w:r w:rsidRPr="005554A6">
        <w:rPr>
          <w:szCs w:val="24"/>
        </w:rPr>
        <w:t xml:space="preserve">. Procentinis neatitikimų dydis apskaičiuojamas </w:t>
      </w:r>
      <w:r w:rsidR="00CD3E24" w:rsidRPr="005554A6">
        <w:rPr>
          <w:szCs w:val="24"/>
        </w:rPr>
        <w:t>ŪGR įregistruotų</w:t>
      </w:r>
      <w:r w:rsidR="001E78F7" w:rsidRPr="005554A6">
        <w:rPr>
          <w:szCs w:val="24"/>
        </w:rPr>
        <w:t xml:space="preserve"> </w:t>
      </w:r>
      <w:r w:rsidRPr="005554A6">
        <w:rPr>
          <w:szCs w:val="24"/>
        </w:rPr>
        <w:t>pieninių karvių skaiči</w:t>
      </w:r>
      <w:r w:rsidR="001E78F7" w:rsidRPr="005554A6">
        <w:rPr>
          <w:szCs w:val="24"/>
        </w:rPr>
        <w:t>ų</w:t>
      </w:r>
      <w:r w:rsidRPr="005554A6">
        <w:rPr>
          <w:szCs w:val="24"/>
        </w:rPr>
        <w:t xml:space="preserve"> ir pagal šių taisyklių </w:t>
      </w:r>
      <w:r w:rsidR="00BD6395" w:rsidRPr="005554A6">
        <w:rPr>
          <w:szCs w:val="24"/>
        </w:rPr>
        <w:t>19</w:t>
      </w:r>
      <w:r w:rsidRPr="005554A6">
        <w:rPr>
          <w:szCs w:val="24"/>
        </w:rPr>
        <w:t xml:space="preserve"> punktą </w:t>
      </w:r>
      <w:r w:rsidR="001E78F7" w:rsidRPr="005554A6">
        <w:rPr>
          <w:szCs w:val="24"/>
        </w:rPr>
        <w:t xml:space="preserve">nustatyto </w:t>
      </w:r>
      <w:r w:rsidRPr="005554A6">
        <w:rPr>
          <w:szCs w:val="24"/>
        </w:rPr>
        <w:t>pieninių karvių skaič</w:t>
      </w:r>
      <w:r w:rsidR="001E78F7" w:rsidRPr="005554A6">
        <w:rPr>
          <w:szCs w:val="24"/>
        </w:rPr>
        <w:t>i</w:t>
      </w:r>
      <w:r w:rsidR="007A103E" w:rsidRPr="005554A6">
        <w:rPr>
          <w:szCs w:val="24"/>
        </w:rPr>
        <w:t>aus</w:t>
      </w:r>
      <w:r w:rsidRPr="005554A6">
        <w:rPr>
          <w:szCs w:val="24"/>
        </w:rPr>
        <w:t xml:space="preserve"> skirtumą dalijant iš </w:t>
      </w:r>
      <w:r w:rsidR="001E78F7" w:rsidRPr="005554A6">
        <w:rPr>
          <w:szCs w:val="24"/>
        </w:rPr>
        <w:t>nustatyto skaičiaus</w:t>
      </w:r>
      <w:r w:rsidRPr="005554A6">
        <w:rPr>
          <w:szCs w:val="24"/>
        </w:rPr>
        <w:t>.</w:t>
      </w:r>
      <w:r w:rsidRPr="005554A6">
        <w:t xml:space="preserve"> </w:t>
      </w:r>
    </w:p>
    <w:p w14:paraId="65E06EEB" w14:textId="0D259BB3" w:rsidR="002233E1" w:rsidRPr="005554A6" w:rsidRDefault="00467953">
      <w:pPr>
        <w:suppressAutoHyphens/>
        <w:spacing w:line="360" w:lineRule="auto"/>
        <w:ind w:firstLine="312"/>
        <w:jc w:val="both"/>
        <w:textAlignment w:val="center"/>
        <w:rPr>
          <w:strike/>
          <w:color w:val="000000"/>
          <w:spacing w:val="-1"/>
          <w:szCs w:val="24"/>
        </w:rPr>
      </w:pPr>
      <w:r w:rsidRPr="005554A6">
        <w:rPr>
          <w:color w:val="000000"/>
          <w:spacing w:val="-1"/>
          <w:szCs w:val="24"/>
        </w:rPr>
        <w:t>2</w:t>
      </w:r>
      <w:r w:rsidR="00D032DB" w:rsidRPr="005554A6">
        <w:rPr>
          <w:color w:val="000000"/>
          <w:spacing w:val="-1"/>
          <w:szCs w:val="24"/>
        </w:rPr>
        <w:t>3</w:t>
      </w:r>
      <w:r w:rsidRPr="005554A6">
        <w:rPr>
          <w:color w:val="000000"/>
          <w:spacing w:val="-1"/>
          <w:szCs w:val="24"/>
        </w:rPr>
        <w:t>.</w:t>
      </w:r>
      <w:r w:rsidRPr="005554A6">
        <w:rPr>
          <w:color w:val="000000"/>
          <w:szCs w:val="24"/>
        </w:rPr>
        <w:t xml:space="preserve"> Agentūra, atlikusi </w:t>
      </w:r>
      <w:r w:rsidR="003C185C" w:rsidRPr="005554A6">
        <w:rPr>
          <w:color w:val="000000"/>
          <w:szCs w:val="24"/>
        </w:rPr>
        <w:t xml:space="preserve">valdos valdytojų ar jų partnerių </w:t>
      </w:r>
      <w:r w:rsidRPr="005554A6">
        <w:rPr>
          <w:color w:val="000000"/>
          <w:szCs w:val="24"/>
        </w:rPr>
        <w:t xml:space="preserve">administracinį patikrinimą ir (arba) </w:t>
      </w:r>
      <w:r w:rsidR="003C185C" w:rsidRPr="005554A6">
        <w:rPr>
          <w:color w:val="000000"/>
          <w:szCs w:val="24"/>
        </w:rPr>
        <w:t xml:space="preserve">vadovaudamasi VMVT </w:t>
      </w:r>
      <w:r w:rsidR="003C185C" w:rsidRPr="005554A6">
        <w:rPr>
          <w:szCs w:val="24"/>
        </w:rPr>
        <w:t>atliktų</w:t>
      </w:r>
      <w:r w:rsidR="003C185C" w:rsidRPr="005554A6">
        <w:rPr>
          <w:color w:val="000000"/>
          <w:szCs w:val="24"/>
        </w:rPr>
        <w:t xml:space="preserve"> patikrų vietoje duomenimis</w:t>
      </w:r>
      <w:r w:rsidRPr="005554A6">
        <w:rPr>
          <w:color w:val="000000"/>
          <w:szCs w:val="24"/>
        </w:rPr>
        <w:t xml:space="preserve"> nustačiusi, kad valdos valdytojas ar partneris nesilaikė paramos teikimo reikalavimų ir (arba) pažeidė paramos gavimo ir naudojimo sąlygas, ir (arba) nesilaikė paramos paraiškoje numatytų reikalavimų, turi teisę ankstesniais ir (arba) einamaisiais metais pateiktas paraiškas administruoti iš naujo bei priimti sprendimus dėl reikalavimo grąžinti visą ar dalį išmokėtos paramos sumos ir (arba) taikyti kitas poveikio priemones už su prašoma arba gauta parama susijusių įsipareigojimų nevykdymą ir (arba) nustatytų reikalavimų nesilaikymą.</w:t>
      </w:r>
    </w:p>
    <w:p w14:paraId="6E0C1299" w14:textId="17ED8BE7" w:rsidR="002233E1" w:rsidRPr="005554A6" w:rsidRDefault="00467953">
      <w:pPr>
        <w:suppressAutoHyphens/>
        <w:spacing w:line="360" w:lineRule="auto"/>
        <w:ind w:firstLine="312"/>
        <w:jc w:val="both"/>
        <w:textAlignment w:val="center"/>
        <w:rPr>
          <w:color w:val="000000"/>
          <w:szCs w:val="24"/>
        </w:rPr>
      </w:pPr>
      <w:r w:rsidRPr="005554A6">
        <w:rPr>
          <w:color w:val="000000"/>
          <w:spacing w:val="-1"/>
          <w:szCs w:val="24"/>
        </w:rPr>
        <w:t>2</w:t>
      </w:r>
      <w:r w:rsidR="00D032DB" w:rsidRPr="005554A6">
        <w:rPr>
          <w:color w:val="000000"/>
          <w:spacing w:val="-1"/>
          <w:szCs w:val="24"/>
        </w:rPr>
        <w:t>4</w:t>
      </w:r>
      <w:r w:rsidRPr="005554A6">
        <w:rPr>
          <w:color w:val="000000"/>
          <w:spacing w:val="-1"/>
          <w:szCs w:val="24"/>
        </w:rPr>
        <w:t xml:space="preserve">. </w:t>
      </w:r>
      <w:r w:rsidRPr="005554A6">
        <w:rPr>
          <w:color w:val="000000"/>
          <w:szCs w:val="24"/>
        </w:rPr>
        <w:t xml:space="preserve">Už GAAB reikalavimų ir Valdymo reikalavimų pažeidimus sankcijos skaičiuojamos pagal Sankcijų už kompleksinės paramos reikalavimų pažeidimą taikymo metodiką, </w:t>
      </w:r>
      <w:r w:rsidR="002D2AB1" w:rsidRPr="005554A6">
        <w:rPr>
          <w:szCs w:val="24"/>
        </w:rPr>
        <w:t xml:space="preserve">patvirtintą </w:t>
      </w:r>
      <w:r w:rsidR="00FD283F" w:rsidRPr="005554A6">
        <w:rPr>
          <w:szCs w:val="24"/>
        </w:rPr>
        <w:t xml:space="preserve">atskiru </w:t>
      </w:r>
      <w:r w:rsidR="002D2AB1" w:rsidRPr="005554A6">
        <w:rPr>
          <w:szCs w:val="24"/>
        </w:rPr>
        <w:t>Lietuvos Respublikos žemės ūkio ministro įsakymu.</w:t>
      </w:r>
    </w:p>
    <w:p w14:paraId="603260A1" w14:textId="623F4429" w:rsidR="002233E1" w:rsidRPr="005554A6" w:rsidRDefault="00467953">
      <w:pPr>
        <w:suppressAutoHyphens/>
        <w:spacing w:line="360" w:lineRule="auto"/>
        <w:ind w:firstLine="284"/>
        <w:jc w:val="both"/>
        <w:textAlignment w:val="center"/>
        <w:rPr>
          <w:color w:val="000000"/>
          <w:szCs w:val="24"/>
        </w:rPr>
      </w:pPr>
      <w:r w:rsidRPr="005554A6">
        <w:rPr>
          <w:color w:val="000000"/>
          <w:szCs w:val="24"/>
        </w:rPr>
        <w:t>2</w:t>
      </w:r>
      <w:r w:rsidR="00D032DB" w:rsidRPr="005554A6">
        <w:rPr>
          <w:color w:val="000000"/>
          <w:szCs w:val="24"/>
        </w:rPr>
        <w:t>5</w:t>
      </w:r>
      <w:r w:rsidRPr="005554A6">
        <w:rPr>
          <w:color w:val="000000"/>
          <w:szCs w:val="24"/>
        </w:rPr>
        <w:t xml:space="preserve">. Valdos valdytojas ir (ar) partneris privalo ne vėliau kaip per 48 val. nuo informavimo apie planuojamą </w:t>
      </w:r>
      <w:r w:rsidR="003C185C" w:rsidRPr="005554A6">
        <w:rPr>
          <w:color w:val="000000"/>
          <w:szCs w:val="24"/>
        </w:rPr>
        <w:t xml:space="preserve">pieninių karvių </w:t>
      </w:r>
      <w:r w:rsidRPr="005554A6">
        <w:rPr>
          <w:color w:val="000000"/>
          <w:szCs w:val="24"/>
        </w:rPr>
        <w:t xml:space="preserve">patikrą vietoje sudaryti tinkamas sąlygas </w:t>
      </w:r>
      <w:r w:rsidR="003C185C" w:rsidRPr="005554A6">
        <w:rPr>
          <w:color w:val="000000"/>
          <w:szCs w:val="24"/>
        </w:rPr>
        <w:t xml:space="preserve">VMVT pareigūnams </w:t>
      </w:r>
      <w:r w:rsidR="00AC62F9" w:rsidRPr="005554A6">
        <w:rPr>
          <w:color w:val="000000"/>
          <w:szCs w:val="24"/>
        </w:rPr>
        <w:t xml:space="preserve">ją </w:t>
      </w:r>
      <w:r w:rsidRPr="005554A6">
        <w:rPr>
          <w:color w:val="000000"/>
          <w:szCs w:val="24"/>
        </w:rPr>
        <w:t xml:space="preserve">atlikti. Jei valdos valdytojas ir (ar) partneris </w:t>
      </w:r>
      <w:r w:rsidR="003C185C" w:rsidRPr="005554A6">
        <w:rPr>
          <w:color w:val="000000"/>
          <w:szCs w:val="24"/>
        </w:rPr>
        <w:t>VMVT pareigūnams</w:t>
      </w:r>
      <w:r w:rsidRPr="005554A6">
        <w:rPr>
          <w:color w:val="000000"/>
          <w:szCs w:val="24"/>
        </w:rPr>
        <w:t xml:space="preserve"> neleido atlikti </w:t>
      </w:r>
      <w:r w:rsidR="003C185C" w:rsidRPr="005554A6">
        <w:rPr>
          <w:color w:val="000000"/>
          <w:szCs w:val="24"/>
        </w:rPr>
        <w:t xml:space="preserve">pieninių karvių </w:t>
      </w:r>
      <w:r w:rsidRPr="005554A6">
        <w:rPr>
          <w:color w:val="000000"/>
          <w:szCs w:val="24"/>
        </w:rPr>
        <w:t xml:space="preserve">patikros vietoje, siekiant suskaičiuoti laikomas karves, arba nesudarė kitų tinkamų sąlygų </w:t>
      </w:r>
      <w:r w:rsidR="00AC62F9" w:rsidRPr="005554A6">
        <w:rPr>
          <w:color w:val="000000"/>
          <w:szCs w:val="24"/>
        </w:rPr>
        <w:t xml:space="preserve">patikrai atlikti </w:t>
      </w:r>
      <w:r w:rsidRPr="005554A6">
        <w:rPr>
          <w:color w:val="000000"/>
          <w:szCs w:val="24"/>
        </w:rPr>
        <w:t xml:space="preserve">(neleido pažymėti specialiomis priemonėmis, neatskyrė </w:t>
      </w:r>
      <w:r w:rsidR="00AC62F9" w:rsidRPr="005554A6">
        <w:rPr>
          <w:color w:val="000000"/>
          <w:szCs w:val="24"/>
        </w:rPr>
        <w:t xml:space="preserve">ūkinių gyvūnų </w:t>
      </w:r>
      <w:r w:rsidRPr="005554A6">
        <w:rPr>
          <w:color w:val="000000"/>
          <w:szCs w:val="24"/>
        </w:rPr>
        <w:t xml:space="preserve">grupėmis, nesuvarė į </w:t>
      </w:r>
      <w:r w:rsidR="00AC62F9" w:rsidRPr="005554A6">
        <w:rPr>
          <w:color w:val="000000"/>
          <w:szCs w:val="24"/>
        </w:rPr>
        <w:t>ap</w:t>
      </w:r>
      <w:r w:rsidRPr="005554A6">
        <w:rPr>
          <w:color w:val="000000"/>
          <w:szCs w:val="24"/>
        </w:rPr>
        <w:t>tvarus ir pan.), parama už pienin</w:t>
      </w:r>
      <w:r w:rsidR="007E457E" w:rsidRPr="005554A6">
        <w:rPr>
          <w:color w:val="000000"/>
          <w:szCs w:val="24"/>
        </w:rPr>
        <w:t>es</w:t>
      </w:r>
      <w:r w:rsidR="00F14143" w:rsidRPr="005554A6">
        <w:rPr>
          <w:color w:val="000000"/>
          <w:szCs w:val="24"/>
        </w:rPr>
        <w:t xml:space="preserve"> </w:t>
      </w:r>
      <w:r w:rsidRPr="005554A6">
        <w:rPr>
          <w:color w:val="000000"/>
          <w:szCs w:val="24"/>
        </w:rPr>
        <w:t>karves valdos valdytojui nemokama.</w:t>
      </w:r>
      <w:r w:rsidRPr="005554A6">
        <w:t xml:space="preserve"> </w:t>
      </w:r>
    </w:p>
    <w:p w14:paraId="5851FA9A" w14:textId="5905380F" w:rsidR="00FF69EC" w:rsidRPr="005554A6" w:rsidRDefault="00467953">
      <w:pPr>
        <w:suppressAutoHyphens/>
        <w:spacing w:line="360" w:lineRule="auto"/>
        <w:ind w:firstLine="312"/>
        <w:jc w:val="both"/>
        <w:textAlignment w:val="center"/>
        <w:rPr>
          <w:color w:val="000000"/>
          <w:spacing w:val="-2"/>
          <w:szCs w:val="24"/>
        </w:rPr>
      </w:pPr>
      <w:r w:rsidRPr="005554A6">
        <w:rPr>
          <w:color w:val="000000"/>
          <w:spacing w:val="-2"/>
          <w:szCs w:val="24"/>
        </w:rPr>
        <w:t>2</w:t>
      </w:r>
      <w:r w:rsidR="00D032DB" w:rsidRPr="005554A6">
        <w:rPr>
          <w:color w:val="000000"/>
          <w:spacing w:val="-2"/>
          <w:szCs w:val="24"/>
        </w:rPr>
        <w:t>6</w:t>
      </w:r>
      <w:r w:rsidRPr="005554A6">
        <w:rPr>
          <w:color w:val="000000"/>
          <w:spacing w:val="-2"/>
          <w:szCs w:val="24"/>
        </w:rPr>
        <w:t>. Teisė į paramą neprarandama</w:t>
      </w:r>
      <w:r w:rsidR="00A55386" w:rsidRPr="005554A6">
        <w:rPr>
          <w:color w:val="000000"/>
          <w:spacing w:val="-2"/>
          <w:szCs w:val="24"/>
        </w:rPr>
        <w:t xml:space="preserve"> ir pieninė karvė laikoma tinkama paramai gauti</w:t>
      </w:r>
      <w:r w:rsidR="00FF69EC" w:rsidRPr="005554A6">
        <w:rPr>
          <w:color w:val="000000"/>
          <w:spacing w:val="-2"/>
          <w:szCs w:val="24"/>
        </w:rPr>
        <w:t>:</w:t>
      </w:r>
    </w:p>
    <w:p w14:paraId="1D6A9354" w14:textId="39302237" w:rsidR="00FF69EC" w:rsidRPr="005554A6" w:rsidRDefault="00FF69EC">
      <w:pPr>
        <w:suppressAutoHyphens/>
        <w:spacing w:line="360" w:lineRule="auto"/>
        <w:ind w:firstLine="312"/>
        <w:jc w:val="both"/>
        <w:textAlignment w:val="center"/>
        <w:rPr>
          <w:color w:val="000000"/>
          <w:spacing w:val="-2"/>
          <w:szCs w:val="24"/>
        </w:rPr>
      </w:pPr>
      <w:r w:rsidRPr="005554A6">
        <w:rPr>
          <w:color w:val="000000"/>
          <w:spacing w:val="-2"/>
          <w:szCs w:val="24"/>
        </w:rPr>
        <w:t>2</w:t>
      </w:r>
      <w:r w:rsidR="00D032DB" w:rsidRPr="005554A6">
        <w:rPr>
          <w:color w:val="000000"/>
          <w:spacing w:val="-2"/>
          <w:szCs w:val="24"/>
        </w:rPr>
        <w:t>6</w:t>
      </w:r>
      <w:r w:rsidRPr="005554A6">
        <w:rPr>
          <w:color w:val="000000"/>
          <w:spacing w:val="-2"/>
          <w:szCs w:val="24"/>
        </w:rPr>
        <w:t>.1. jei patikros vietoje metu yra nustatoma, kad:</w:t>
      </w:r>
    </w:p>
    <w:p w14:paraId="743BC748" w14:textId="5D5BA28B" w:rsidR="00FF69EC" w:rsidRPr="005554A6" w:rsidRDefault="00FF69EC">
      <w:pPr>
        <w:suppressAutoHyphens/>
        <w:spacing w:line="360" w:lineRule="auto"/>
        <w:ind w:firstLine="312"/>
        <w:jc w:val="both"/>
        <w:textAlignment w:val="center"/>
      </w:pPr>
      <w:r w:rsidRPr="005554A6">
        <w:rPr>
          <w:color w:val="000000"/>
          <w:spacing w:val="-2"/>
          <w:szCs w:val="24"/>
        </w:rPr>
        <w:t>2</w:t>
      </w:r>
      <w:r w:rsidR="00D032DB" w:rsidRPr="005554A6">
        <w:rPr>
          <w:color w:val="000000"/>
          <w:spacing w:val="-2"/>
          <w:szCs w:val="24"/>
        </w:rPr>
        <w:t>6</w:t>
      </w:r>
      <w:r w:rsidRPr="005554A6">
        <w:rPr>
          <w:color w:val="000000"/>
          <w:spacing w:val="-2"/>
          <w:szCs w:val="24"/>
        </w:rPr>
        <w:t xml:space="preserve">.1.1. pieninė karvė turi </w:t>
      </w:r>
      <w:r w:rsidRPr="005554A6">
        <w:t>vieną iš dviejų įsagų ir pagal duomenis ŪGR, galvijo pase (jei turi)</w:t>
      </w:r>
      <w:r w:rsidR="00B67F81" w:rsidRPr="005554A6">
        <w:t xml:space="preserve"> arba</w:t>
      </w:r>
      <w:r w:rsidRPr="005554A6">
        <w:t xml:space="preserve"> ūkinių gyvūnų apskaitos žurnale (GAŽ-1 forma) galima nustatyti jos tapatybę;</w:t>
      </w:r>
    </w:p>
    <w:p w14:paraId="6B26C9AC" w14:textId="626E17E5" w:rsidR="00FF69EC" w:rsidRPr="005554A6" w:rsidRDefault="00FF69EC" w:rsidP="00FD7701">
      <w:pPr>
        <w:spacing w:line="360" w:lineRule="auto"/>
        <w:ind w:firstLine="312"/>
        <w:jc w:val="both"/>
      </w:pPr>
      <w:r w:rsidRPr="005554A6">
        <w:t>2</w:t>
      </w:r>
      <w:r w:rsidR="00D032DB" w:rsidRPr="005554A6">
        <w:t>6</w:t>
      </w:r>
      <w:r w:rsidRPr="005554A6">
        <w:t>.1.2. pieninė karvė yra vienintel</w:t>
      </w:r>
      <w:r w:rsidR="00B67F81" w:rsidRPr="005554A6">
        <w:t>ė</w:t>
      </w:r>
      <w:r w:rsidRPr="005554A6">
        <w:t xml:space="preserve"> valdoje arba bandoje, neturinti abiejų ausų įsagų, tačiau </w:t>
      </w:r>
      <w:r w:rsidR="00B67F81" w:rsidRPr="005554A6">
        <w:t>jos</w:t>
      </w:r>
      <w:r w:rsidRPr="005554A6">
        <w:t xml:space="preserve"> tapatybę galima  nustatyti pagal duomenis ŪGR, galvijo pase (jei turi)</w:t>
      </w:r>
      <w:r w:rsidR="00B67F81" w:rsidRPr="005554A6">
        <w:t xml:space="preserve"> arba</w:t>
      </w:r>
      <w:r w:rsidRPr="005554A6">
        <w:t xml:space="preserve"> ūkinių gyvūnų apskaitos žurnale (GAŽ-1 forma), bet su sąlyga, jeigu laikytojas (valdos valdytojas ar partneris) pateikė įrodymų, kad jau yra užsakęs ausų įsagus (pinigų pavedimo kvitą ar mokėjimo įvykdymą pagrindžiantį dokumentą kompiuterinėje laikmenoje)</w:t>
      </w:r>
      <w:r w:rsidR="0044478C" w:rsidRPr="005554A6">
        <w:t xml:space="preserve"> iki patikros vietoje atlikimo</w:t>
      </w:r>
      <w:r w:rsidRPr="005554A6">
        <w:t xml:space="preserve">; </w:t>
      </w:r>
    </w:p>
    <w:p w14:paraId="4DAC9741" w14:textId="7CD278F2" w:rsidR="000A23AA" w:rsidRPr="005554A6" w:rsidRDefault="00FF69EC" w:rsidP="00FD7701">
      <w:pPr>
        <w:spacing w:line="360" w:lineRule="auto"/>
        <w:ind w:firstLine="312"/>
        <w:jc w:val="both"/>
        <w:textAlignment w:val="center"/>
        <w:rPr>
          <w:color w:val="000000" w:themeColor="text1"/>
        </w:rPr>
      </w:pPr>
      <w:r w:rsidRPr="005554A6">
        <w:rPr>
          <w:color w:val="000000" w:themeColor="text1"/>
        </w:rPr>
        <w:t>2</w:t>
      </w:r>
      <w:r w:rsidR="00D032DB" w:rsidRPr="005554A6">
        <w:rPr>
          <w:color w:val="000000" w:themeColor="text1"/>
        </w:rPr>
        <w:t>6</w:t>
      </w:r>
      <w:r w:rsidRPr="005554A6">
        <w:rPr>
          <w:color w:val="000000" w:themeColor="text1"/>
        </w:rPr>
        <w:t xml:space="preserve">.2. </w:t>
      </w:r>
      <w:r w:rsidR="000A23AA" w:rsidRPr="005554A6">
        <w:rPr>
          <w:color w:val="000000" w:themeColor="text1"/>
        </w:rPr>
        <w:t xml:space="preserve">jei </w:t>
      </w:r>
      <w:r w:rsidR="007D18ED" w:rsidRPr="005554A6">
        <w:rPr>
          <w:color w:val="000000" w:themeColor="text1"/>
        </w:rPr>
        <w:t xml:space="preserve">išlaikymo laikotarpiu </w:t>
      </w:r>
      <w:r w:rsidR="000A23AA" w:rsidRPr="005554A6">
        <w:rPr>
          <w:color w:val="000000" w:themeColor="text1"/>
        </w:rPr>
        <w:t>valdos valdytojas ar valdos partneris duomenis apie pieninės karvės perkėlimą ir (ar) kaitą pateikė ŪGR ne vėliau kaip per 7 kalendorines dienas Apraše nustatytais būdais</w:t>
      </w:r>
      <w:r w:rsidR="00A55386" w:rsidRPr="005554A6">
        <w:rPr>
          <w:color w:val="000000" w:themeColor="text1"/>
        </w:rPr>
        <w:t>;</w:t>
      </w:r>
    </w:p>
    <w:p w14:paraId="33CEA42F" w14:textId="365A8E7E" w:rsidR="002233E1" w:rsidRPr="005554A6" w:rsidRDefault="00BF146B" w:rsidP="009C4BE3">
      <w:pPr>
        <w:spacing w:line="360" w:lineRule="auto"/>
        <w:ind w:firstLine="312"/>
        <w:jc w:val="both"/>
        <w:rPr>
          <w:color w:val="000000" w:themeColor="text1"/>
          <w:spacing w:val="-2"/>
          <w:szCs w:val="24"/>
        </w:rPr>
      </w:pPr>
      <w:r w:rsidRPr="005554A6">
        <w:rPr>
          <w:color w:val="000000" w:themeColor="text1"/>
        </w:rPr>
        <w:t>2</w:t>
      </w:r>
      <w:r w:rsidR="00D032DB" w:rsidRPr="005554A6">
        <w:rPr>
          <w:color w:val="000000" w:themeColor="text1"/>
        </w:rPr>
        <w:t>6</w:t>
      </w:r>
      <w:r w:rsidR="00B67F81" w:rsidRPr="005554A6">
        <w:rPr>
          <w:color w:val="000000" w:themeColor="text1"/>
        </w:rPr>
        <w:t>.3.</w:t>
      </w:r>
      <w:r w:rsidR="00B67F81" w:rsidRPr="005554A6">
        <w:rPr>
          <w:color w:val="000000" w:themeColor="text1"/>
          <w:spacing w:val="-2"/>
          <w:szCs w:val="24"/>
        </w:rPr>
        <w:t xml:space="preserve"> </w:t>
      </w:r>
      <w:r w:rsidR="00467953" w:rsidRPr="005554A6">
        <w:rPr>
          <w:color w:val="000000" w:themeColor="text1"/>
          <w:spacing w:val="-2"/>
          <w:szCs w:val="24"/>
        </w:rPr>
        <w:t>jei šių taisyklių reikalavimai neįvykdomi dėl aplinkybių, nepriklausančių nuo valdos valdytojo valios</w:t>
      </w:r>
      <w:r w:rsidR="000F371E" w:rsidRPr="005554A6">
        <w:rPr>
          <w:spacing w:val="-2"/>
          <w:szCs w:val="24"/>
        </w:rPr>
        <w:t xml:space="preserve"> ir išimtinių aplinkybių, nurodytų </w:t>
      </w:r>
      <w:r w:rsidR="000F371E" w:rsidRPr="005554A6">
        <w:rPr>
          <w:szCs w:val="24"/>
        </w:rPr>
        <w:t>reglamente (ES) Nr. 2021/2116</w:t>
      </w:r>
      <w:r w:rsidR="00467953" w:rsidRPr="005554A6">
        <w:rPr>
          <w:color w:val="000000" w:themeColor="text1"/>
          <w:spacing w:val="-2"/>
          <w:szCs w:val="24"/>
        </w:rPr>
        <w:t>. Tokiais atvejais valdos valdytojas per 15 darbo dienų nuo tos dienos, kai sužinojo arba galėjo sužinoti apie nuo valdos valdytojo valios nepriklausančias aplinkybes, praneša raštu Agentūrai apie minėtas aplinkybes, kartu pateikdamas tai įrodančius dokumentus.</w:t>
      </w:r>
    </w:p>
    <w:p w14:paraId="003B2DE4" w14:textId="77777777" w:rsidR="00B67F81" w:rsidRPr="005554A6" w:rsidRDefault="00B67F81" w:rsidP="00FD7701">
      <w:pPr>
        <w:spacing w:line="360" w:lineRule="auto"/>
        <w:ind w:firstLine="312"/>
        <w:jc w:val="both"/>
        <w:rPr>
          <w:color w:val="000000"/>
          <w:spacing w:val="-2"/>
          <w:szCs w:val="24"/>
        </w:rPr>
      </w:pPr>
    </w:p>
    <w:p w14:paraId="4E8A1F23" w14:textId="1610D570" w:rsidR="00005D78" w:rsidRPr="005554A6" w:rsidRDefault="00467953" w:rsidP="00AA6A90">
      <w:pPr>
        <w:keepLines/>
        <w:suppressAutoHyphens/>
        <w:jc w:val="center"/>
        <w:textAlignment w:val="center"/>
        <w:rPr>
          <w:b/>
          <w:bCs/>
          <w:caps/>
          <w:color w:val="000000"/>
          <w:szCs w:val="24"/>
        </w:rPr>
      </w:pPr>
      <w:r w:rsidRPr="005554A6">
        <w:rPr>
          <w:b/>
          <w:bCs/>
          <w:caps/>
          <w:color w:val="000000"/>
          <w:szCs w:val="24"/>
        </w:rPr>
        <w:t>V</w:t>
      </w:r>
      <w:r w:rsidR="00005D78" w:rsidRPr="005554A6">
        <w:rPr>
          <w:b/>
          <w:bCs/>
          <w:caps/>
          <w:color w:val="000000"/>
          <w:szCs w:val="24"/>
        </w:rPr>
        <w:t xml:space="preserve"> SKYRIUS</w:t>
      </w:r>
    </w:p>
    <w:p w14:paraId="197D62BD" w14:textId="0B1F659E" w:rsidR="002233E1" w:rsidRPr="005554A6" w:rsidRDefault="00467953" w:rsidP="00AA6A90">
      <w:pPr>
        <w:keepLines/>
        <w:suppressAutoHyphens/>
        <w:jc w:val="center"/>
        <w:textAlignment w:val="center"/>
        <w:rPr>
          <w:b/>
          <w:bCs/>
          <w:caps/>
          <w:color w:val="000000"/>
          <w:szCs w:val="24"/>
        </w:rPr>
      </w:pPr>
      <w:r w:rsidRPr="005554A6">
        <w:rPr>
          <w:b/>
          <w:bCs/>
          <w:caps/>
          <w:color w:val="000000"/>
          <w:szCs w:val="24"/>
        </w:rPr>
        <w:t>PAPILDOMOS NUOSTATOS</w:t>
      </w:r>
    </w:p>
    <w:p w14:paraId="7A41A0F5" w14:textId="77777777" w:rsidR="002233E1" w:rsidRPr="005554A6" w:rsidRDefault="002233E1">
      <w:pPr>
        <w:keepLines/>
        <w:suppressAutoHyphens/>
        <w:spacing w:line="360" w:lineRule="auto"/>
        <w:jc w:val="center"/>
        <w:textAlignment w:val="center"/>
        <w:rPr>
          <w:b/>
          <w:bCs/>
          <w:caps/>
          <w:color w:val="000000"/>
          <w:szCs w:val="24"/>
        </w:rPr>
      </w:pPr>
    </w:p>
    <w:p w14:paraId="42C8CEF7" w14:textId="25542619" w:rsidR="002233E1" w:rsidRPr="005554A6" w:rsidRDefault="00467953">
      <w:pPr>
        <w:suppressAutoHyphens/>
        <w:spacing w:line="360" w:lineRule="auto"/>
        <w:ind w:firstLine="284"/>
        <w:jc w:val="both"/>
        <w:textAlignment w:val="center"/>
        <w:rPr>
          <w:color w:val="000000"/>
          <w:szCs w:val="24"/>
        </w:rPr>
      </w:pPr>
      <w:r w:rsidRPr="005554A6">
        <w:rPr>
          <w:color w:val="000000"/>
          <w:szCs w:val="24"/>
        </w:rPr>
        <w:t>2</w:t>
      </w:r>
      <w:r w:rsidR="00D032DB" w:rsidRPr="005554A6">
        <w:rPr>
          <w:color w:val="000000"/>
          <w:szCs w:val="24"/>
        </w:rPr>
        <w:t>7</w:t>
      </w:r>
      <w:r w:rsidRPr="005554A6">
        <w:rPr>
          <w:color w:val="000000"/>
          <w:szCs w:val="24"/>
        </w:rPr>
        <w:t xml:space="preserve">. Valdos valdytojas, Paraiškoje nurodęs, jog prašo skirti paramą, laiku negavęs paramos, ne vėliau kaip iki kitų metų </w:t>
      </w:r>
      <w:r w:rsidR="00E37BC3" w:rsidRPr="005554A6">
        <w:rPr>
          <w:color w:val="000000"/>
          <w:szCs w:val="24"/>
        </w:rPr>
        <w:t>birželio 1</w:t>
      </w:r>
      <w:r w:rsidRPr="005554A6">
        <w:rPr>
          <w:color w:val="000000"/>
          <w:szCs w:val="24"/>
        </w:rPr>
        <w:t xml:space="preserve"> d. gali raštu kreiptis į Agentūrą ar Centrą dėl informacijos suteikimo apie paramos neskyrimo aplinkybes.</w:t>
      </w:r>
      <w:r w:rsidRPr="005554A6">
        <w:t xml:space="preserve"> </w:t>
      </w:r>
    </w:p>
    <w:p w14:paraId="18321995" w14:textId="03F4DC54" w:rsidR="002233E1" w:rsidRPr="005554A6" w:rsidRDefault="00D525F4">
      <w:pPr>
        <w:suppressAutoHyphens/>
        <w:spacing w:line="360" w:lineRule="auto"/>
        <w:ind w:firstLine="312"/>
        <w:jc w:val="both"/>
        <w:textAlignment w:val="center"/>
        <w:rPr>
          <w:color w:val="000000"/>
          <w:szCs w:val="24"/>
        </w:rPr>
      </w:pPr>
      <w:r w:rsidRPr="005554A6">
        <w:rPr>
          <w:color w:val="000000"/>
          <w:szCs w:val="24"/>
        </w:rPr>
        <w:t>2</w:t>
      </w:r>
      <w:r w:rsidR="00D032DB" w:rsidRPr="005554A6">
        <w:rPr>
          <w:color w:val="000000"/>
          <w:szCs w:val="24"/>
        </w:rPr>
        <w:t>8</w:t>
      </w:r>
      <w:r w:rsidR="00467953" w:rsidRPr="005554A6">
        <w:rPr>
          <w:color w:val="000000"/>
          <w:szCs w:val="24"/>
        </w:rPr>
        <w:t xml:space="preserve">. Valdos valdytojui, atitikusiam šių taisyklių nustatytus reikalavimus, mirus, įpėdinis, gavęs paveldėjimo teisės liudijimą </w:t>
      </w:r>
      <w:r w:rsidR="00467953" w:rsidRPr="005554A6">
        <w:rPr>
          <w:color w:val="000000"/>
          <w:spacing w:val="-2"/>
          <w:szCs w:val="24"/>
        </w:rPr>
        <w:t xml:space="preserve">ir (ar) įregistruotas valdos valdytoju, </w:t>
      </w:r>
      <w:r w:rsidR="00467953" w:rsidRPr="005554A6">
        <w:rPr>
          <w:color w:val="000000"/>
          <w:szCs w:val="24"/>
        </w:rPr>
        <w:t>pateikia Agentūrai laisvos formos prašymą dėl paramos skyrimo ir paveldėjimo fakto patvirtinimo dokumento kopiją, o prašyme nurodo banko pavadinimą, kodą ir sąskaitos bei valdos numerį.</w:t>
      </w:r>
    </w:p>
    <w:p w14:paraId="7EE649CD" w14:textId="76CDA21C" w:rsidR="008A375C" w:rsidRPr="005554A6" w:rsidRDefault="00BF146B">
      <w:pPr>
        <w:suppressAutoHyphens/>
        <w:spacing w:line="360" w:lineRule="auto"/>
        <w:ind w:firstLine="312"/>
        <w:jc w:val="both"/>
        <w:textAlignment w:val="center"/>
        <w:rPr>
          <w:color w:val="000000"/>
          <w:szCs w:val="24"/>
        </w:rPr>
      </w:pPr>
      <w:r w:rsidRPr="005554A6">
        <w:rPr>
          <w:color w:val="000000"/>
          <w:szCs w:val="24"/>
        </w:rPr>
        <w:t>2</w:t>
      </w:r>
      <w:r w:rsidR="00D032DB" w:rsidRPr="005554A6">
        <w:rPr>
          <w:color w:val="000000"/>
          <w:szCs w:val="24"/>
        </w:rPr>
        <w:t>9</w:t>
      </w:r>
      <w:r w:rsidR="008A375C" w:rsidRPr="005554A6">
        <w:rPr>
          <w:color w:val="000000"/>
          <w:szCs w:val="24"/>
        </w:rPr>
        <w:t xml:space="preserve">. </w:t>
      </w:r>
      <w:r w:rsidR="00510533" w:rsidRPr="005554A6">
        <w:rPr>
          <w:color w:val="000000"/>
          <w:szCs w:val="24"/>
        </w:rPr>
        <w:t>Jeigu valdos perėmėjas</w:t>
      </w:r>
      <w:r w:rsidR="008A375C" w:rsidRPr="005554A6">
        <w:rPr>
          <w:color w:val="000000"/>
          <w:szCs w:val="24"/>
        </w:rPr>
        <w:t xml:space="preserve">, </w:t>
      </w:r>
      <w:r w:rsidR="00FD283F" w:rsidRPr="005554A6">
        <w:rPr>
          <w:color w:val="000000"/>
          <w:szCs w:val="24"/>
        </w:rPr>
        <w:t>gavęs</w:t>
      </w:r>
      <w:r w:rsidR="00510533" w:rsidRPr="005554A6">
        <w:rPr>
          <w:color w:val="000000"/>
          <w:szCs w:val="24"/>
        </w:rPr>
        <w:t xml:space="preserve"> paveldėjimo dokumentus, </w:t>
      </w:r>
      <w:r w:rsidR="008A375C" w:rsidRPr="005554A6">
        <w:rPr>
          <w:color w:val="000000"/>
          <w:szCs w:val="24"/>
        </w:rPr>
        <w:t>per</w:t>
      </w:r>
      <w:r w:rsidR="00747C90" w:rsidRPr="005554A6">
        <w:rPr>
          <w:color w:val="000000"/>
          <w:szCs w:val="24"/>
        </w:rPr>
        <w:t>ėmė</w:t>
      </w:r>
      <w:r w:rsidR="008A375C" w:rsidRPr="005554A6">
        <w:rPr>
          <w:color w:val="000000"/>
          <w:szCs w:val="24"/>
        </w:rPr>
        <w:t xml:space="preserve"> valdą </w:t>
      </w:r>
      <w:r w:rsidR="00747C90" w:rsidRPr="005554A6">
        <w:rPr>
          <w:color w:val="000000"/>
          <w:szCs w:val="24"/>
        </w:rPr>
        <w:t xml:space="preserve">ir (ar) </w:t>
      </w:r>
      <w:r w:rsidR="00510533" w:rsidRPr="005554A6">
        <w:rPr>
          <w:color w:val="000000"/>
          <w:szCs w:val="24"/>
        </w:rPr>
        <w:t>pienin</w:t>
      </w:r>
      <w:r w:rsidR="00747C90" w:rsidRPr="005554A6">
        <w:rPr>
          <w:color w:val="000000"/>
          <w:szCs w:val="24"/>
        </w:rPr>
        <w:t>e</w:t>
      </w:r>
      <w:r w:rsidR="00510533" w:rsidRPr="005554A6">
        <w:rPr>
          <w:color w:val="000000"/>
          <w:szCs w:val="24"/>
        </w:rPr>
        <w:t>s karv</w:t>
      </w:r>
      <w:r w:rsidR="00747C90" w:rsidRPr="005554A6">
        <w:rPr>
          <w:color w:val="000000"/>
          <w:szCs w:val="24"/>
        </w:rPr>
        <w:t>e</w:t>
      </w:r>
      <w:r w:rsidR="00510533" w:rsidRPr="005554A6">
        <w:rPr>
          <w:color w:val="000000"/>
          <w:szCs w:val="24"/>
        </w:rPr>
        <w:t xml:space="preserve">s </w:t>
      </w:r>
      <w:r w:rsidR="00747C90" w:rsidRPr="005554A6">
        <w:rPr>
          <w:color w:val="000000"/>
          <w:szCs w:val="24"/>
        </w:rPr>
        <w:t>einamaisiais metais</w:t>
      </w:r>
      <w:r w:rsidR="00510533" w:rsidRPr="005554A6">
        <w:rPr>
          <w:color w:val="000000"/>
          <w:szCs w:val="24"/>
        </w:rPr>
        <w:t>, jis pateikia Centrui laisvos formos prašymą dėl paramos skyrimo ir paveldėjimo fakto patvirtinimo dokumento kopiją, o prašyme nurodo banko pavadinimą, kodą ir sąskaitos bei valdos numerį.</w:t>
      </w:r>
      <w:r w:rsidR="00510533" w:rsidRPr="005554A6">
        <w:t xml:space="preserve"> Jeigu yra keli įpėdiniai, taip pat turi būti pateikti rašytiniai kitų įpėdinių sutikimai dėl paramos perleidimo vienam įpėdiniui.</w:t>
      </w:r>
    </w:p>
    <w:p w14:paraId="550C34E1" w14:textId="58236BA3" w:rsidR="002233E1" w:rsidRPr="005554A6" w:rsidRDefault="00D032DB">
      <w:pPr>
        <w:suppressAutoHyphens/>
        <w:spacing w:line="360" w:lineRule="auto"/>
        <w:ind w:firstLine="312"/>
        <w:jc w:val="both"/>
        <w:textAlignment w:val="center"/>
        <w:rPr>
          <w:color w:val="000000"/>
          <w:szCs w:val="24"/>
        </w:rPr>
      </w:pPr>
      <w:r w:rsidRPr="005554A6">
        <w:rPr>
          <w:color w:val="000000"/>
          <w:szCs w:val="24"/>
        </w:rPr>
        <w:t>30</w:t>
      </w:r>
      <w:r w:rsidR="00467953" w:rsidRPr="005554A6">
        <w:rPr>
          <w:color w:val="000000"/>
          <w:szCs w:val="24"/>
        </w:rPr>
        <w:t>. Valdos valdytojui, atitikusiam šių taisyklių nustatytus reikalavimus, perduodant visą valdą, perėmėjas, įregistruotas valdos valdytoju, pateikia Agentūrai laisvos formos prašymą dėl paramos skyrimo</w:t>
      </w:r>
      <w:r w:rsidR="00467953" w:rsidRPr="005554A6">
        <w:rPr>
          <w:color w:val="000000"/>
          <w:sz w:val="22"/>
          <w:szCs w:val="22"/>
        </w:rPr>
        <w:t xml:space="preserve"> </w:t>
      </w:r>
      <w:r w:rsidR="00467953" w:rsidRPr="005554A6">
        <w:rPr>
          <w:color w:val="000000"/>
          <w:szCs w:val="24"/>
        </w:rPr>
        <w:t xml:space="preserve">ir prideda fakto patvirtinimo dokumentų kopijas bei nurodo banko pavadinimą, kodą ir sąskaitos numerį. Parama skiriama valdos perėmėjui, jei valdos </w:t>
      </w:r>
      <w:proofErr w:type="spellStart"/>
      <w:r w:rsidR="00467953" w:rsidRPr="005554A6">
        <w:rPr>
          <w:color w:val="000000"/>
          <w:szCs w:val="24"/>
        </w:rPr>
        <w:t>perdavėjas</w:t>
      </w:r>
      <w:proofErr w:type="spellEnd"/>
      <w:r w:rsidR="00467953" w:rsidRPr="005554A6">
        <w:rPr>
          <w:color w:val="000000"/>
          <w:szCs w:val="24"/>
        </w:rPr>
        <w:t xml:space="preserve"> neturi įsiskolinimų Agentūrai,</w:t>
      </w:r>
      <w:r w:rsidR="00467953" w:rsidRPr="005554A6">
        <w:rPr>
          <w:b/>
          <w:bCs/>
          <w:color w:val="000000"/>
          <w:szCs w:val="24"/>
        </w:rPr>
        <w:t xml:space="preserve"> </w:t>
      </w:r>
      <w:r w:rsidR="00467953" w:rsidRPr="005554A6">
        <w:rPr>
          <w:color w:val="000000"/>
          <w:szCs w:val="24"/>
        </w:rPr>
        <w:t>Lietuvos Respublikos valstybės biudžetui bei Valstybinio socialinio draudimo fondo biudžetui ir nėra gavęs paramos.</w:t>
      </w:r>
    </w:p>
    <w:p w14:paraId="50558E14" w14:textId="592903E1" w:rsidR="002233E1" w:rsidRPr="005554A6" w:rsidRDefault="00BF146B">
      <w:pPr>
        <w:suppressAutoHyphens/>
        <w:spacing w:line="360" w:lineRule="auto"/>
        <w:ind w:firstLine="312"/>
        <w:jc w:val="both"/>
        <w:textAlignment w:val="center"/>
        <w:rPr>
          <w:color w:val="000000"/>
          <w:szCs w:val="24"/>
        </w:rPr>
      </w:pPr>
      <w:r w:rsidRPr="005554A6">
        <w:rPr>
          <w:color w:val="000000"/>
          <w:szCs w:val="24"/>
        </w:rPr>
        <w:t>3</w:t>
      </w:r>
      <w:r w:rsidR="00D032DB" w:rsidRPr="005554A6">
        <w:rPr>
          <w:color w:val="000000"/>
          <w:szCs w:val="24"/>
        </w:rPr>
        <w:t>1</w:t>
      </w:r>
      <w:r w:rsidR="00467953" w:rsidRPr="005554A6">
        <w:rPr>
          <w:color w:val="000000"/>
          <w:szCs w:val="24"/>
        </w:rPr>
        <w:t>. Valdos išregistravimo atveju, kai valda išregistruojama iki einamųjų metų gruodžio 31 d., valdos valdytojas nebetenka teisės į jam priklausiusią paramą, o tais atvejais, kai parama ar jos dalis iki einamųjų metų gruodžio 31 d. valdos valdytojui jau išmokėta, jis privalo paramą grąžinti.</w:t>
      </w:r>
    </w:p>
    <w:p w14:paraId="7D387625" w14:textId="77777777" w:rsidR="002233E1" w:rsidRPr="005554A6" w:rsidRDefault="002233E1">
      <w:pPr>
        <w:suppressAutoHyphens/>
        <w:spacing w:line="360" w:lineRule="auto"/>
        <w:ind w:firstLine="312"/>
        <w:jc w:val="both"/>
        <w:textAlignment w:val="center"/>
        <w:rPr>
          <w:color w:val="000000"/>
          <w:szCs w:val="24"/>
        </w:rPr>
      </w:pPr>
    </w:p>
    <w:p w14:paraId="5CB95B15" w14:textId="3E4E4F90" w:rsidR="00005D78" w:rsidRPr="005554A6" w:rsidRDefault="00467953" w:rsidP="00AA6A90">
      <w:pPr>
        <w:keepLines/>
        <w:suppressAutoHyphens/>
        <w:jc w:val="center"/>
        <w:textAlignment w:val="center"/>
        <w:rPr>
          <w:b/>
          <w:bCs/>
          <w:caps/>
          <w:color w:val="000000"/>
          <w:szCs w:val="24"/>
        </w:rPr>
      </w:pPr>
      <w:r w:rsidRPr="005554A6">
        <w:rPr>
          <w:b/>
          <w:bCs/>
          <w:caps/>
          <w:color w:val="000000"/>
          <w:szCs w:val="24"/>
        </w:rPr>
        <w:t>VI</w:t>
      </w:r>
      <w:r w:rsidR="00005D78" w:rsidRPr="005554A6">
        <w:rPr>
          <w:b/>
          <w:bCs/>
          <w:caps/>
          <w:color w:val="000000"/>
          <w:szCs w:val="24"/>
        </w:rPr>
        <w:t xml:space="preserve"> SKYRIUS</w:t>
      </w:r>
    </w:p>
    <w:p w14:paraId="7A196452" w14:textId="5A968D58" w:rsidR="002233E1" w:rsidRPr="005554A6" w:rsidRDefault="00467953" w:rsidP="00AA6A90">
      <w:pPr>
        <w:keepLines/>
        <w:suppressAutoHyphens/>
        <w:jc w:val="center"/>
        <w:textAlignment w:val="center"/>
        <w:rPr>
          <w:b/>
          <w:bCs/>
          <w:caps/>
          <w:color w:val="000000"/>
          <w:szCs w:val="24"/>
        </w:rPr>
      </w:pPr>
      <w:r w:rsidRPr="005554A6">
        <w:rPr>
          <w:b/>
          <w:bCs/>
          <w:caps/>
          <w:color w:val="000000"/>
          <w:szCs w:val="24"/>
        </w:rPr>
        <w:t>ATSAKOMYBĖ</w:t>
      </w:r>
    </w:p>
    <w:p w14:paraId="3B2A99CC" w14:textId="77777777" w:rsidR="002233E1" w:rsidRPr="005554A6" w:rsidRDefault="002233E1">
      <w:pPr>
        <w:keepLines/>
        <w:suppressAutoHyphens/>
        <w:spacing w:line="360" w:lineRule="auto"/>
        <w:jc w:val="center"/>
        <w:textAlignment w:val="center"/>
        <w:rPr>
          <w:b/>
          <w:bCs/>
          <w:caps/>
          <w:color w:val="000000"/>
          <w:szCs w:val="24"/>
        </w:rPr>
      </w:pPr>
    </w:p>
    <w:p w14:paraId="6C5AF243" w14:textId="6AE9BCD5" w:rsidR="002233E1" w:rsidRPr="005554A6" w:rsidRDefault="00467953">
      <w:pPr>
        <w:suppressAutoHyphens/>
        <w:spacing w:line="360" w:lineRule="auto"/>
        <w:ind w:firstLine="312"/>
        <w:jc w:val="both"/>
        <w:textAlignment w:val="center"/>
        <w:rPr>
          <w:color w:val="000000"/>
          <w:szCs w:val="24"/>
        </w:rPr>
      </w:pPr>
      <w:r w:rsidRPr="005554A6">
        <w:rPr>
          <w:color w:val="000000"/>
          <w:szCs w:val="24"/>
        </w:rPr>
        <w:t>3</w:t>
      </w:r>
      <w:r w:rsidR="00D032DB" w:rsidRPr="005554A6">
        <w:rPr>
          <w:color w:val="000000"/>
          <w:szCs w:val="24"/>
        </w:rPr>
        <w:t>2</w:t>
      </w:r>
      <w:r w:rsidRPr="005554A6">
        <w:rPr>
          <w:color w:val="000000"/>
          <w:szCs w:val="24"/>
        </w:rPr>
        <w:t>. Už pateiktos informacijos teisingumą atsako ją pateikę valdos valdytojai ir (ar) partneriai.</w:t>
      </w:r>
    </w:p>
    <w:p w14:paraId="780CD54B" w14:textId="6B055DBC" w:rsidR="002233E1" w:rsidRPr="005554A6" w:rsidRDefault="00640C00">
      <w:pPr>
        <w:suppressAutoHyphens/>
        <w:spacing w:line="360" w:lineRule="auto"/>
        <w:ind w:firstLine="312"/>
        <w:jc w:val="both"/>
        <w:textAlignment w:val="center"/>
        <w:rPr>
          <w:color w:val="000000"/>
          <w:szCs w:val="24"/>
        </w:rPr>
      </w:pPr>
      <w:r w:rsidRPr="005554A6">
        <w:t>3</w:t>
      </w:r>
      <w:r w:rsidR="00D032DB" w:rsidRPr="005554A6">
        <w:t>3</w:t>
      </w:r>
      <w:r w:rsidRPr="005554A6">
        <w:t xml:space="preserve">. </w:t>
      </w:r>
      <w:r w:rsidR="00467953" w:rsidRPr="005554A6">
        <w:rPr>
          <w:color w:val="000000"/>
          <w:szCs w:val="24"/>
        </w:rPr>
        <w:t xml:space="preserve">Už </w:t>
      </w:r>
      <w:r w:rsidR="008C63B3" w:rsidRPr="005554A6">
        <w:rPr>
          <w:color w:val="000000"/>
          <w:szCs w:val="24"/>
        </w:rPr>
        <w:t>duomenų</w:t>
      </w:r>
      <w:r w:rsidR="006D193D" w:rsidRPr="005554A6">
        <w:rPr>
          <w:color w:val="000000"/>
          <w:szCs w:val="24"/>
        </w:rPr>
        <w:t>, susijusių su parama, parengimą bei pateikimą</w:t>
      </w:r>
      <w:r w:rsidR="008C63B3" w:rsidRPr="005554A6">
        <w:rPr>
          <w:color w:val="000000"/>
          <w:szCs w:val="24"/>
        </w:rPr>
        <w:t xml:space="preserve"> </w:t>
      </w:r>
      <w:r w:rsidR="006D193D" w:rsidRPr="005554A6">
        <w:rPr>
          <w:color w:val="000000"/>
          <w:szCs w:val="24"/>
        </w:rPr>
        <w:t xml:space="preserve">VMVT ir Agentūrai pagal su Agentūra suderintais funkcijų atlikimo tvarkos aprašais </w:t>
      </w:r>
      <w:r w:rsidR="00467953" w:rsidRPr="005554A6">
        <w:rPr>
          <w:color w:val="000000"/>
          <w:szCs w:val="24"/>
        </w:rPr>
        <w:t>atsako Centras.</w:t>
      </w:r>
    </w:p>
    <w:p w14:paraId="1F5FA040" w14:textId="23C79B92" w:rsidR="002233E1" w:rsidRPr="005554A6" w:rsidRDefault="00467953">
      <w:pPr>
        <w:suppressAutoHyphens/>
        <w:spacing w:line="360" w:lineRule="auto"/>
        <w:ind w:firstLine="312"/>
        <w:jc w:val="both"/>
        <w:textAlignment w:val="center"/>
        <w:rPr>
          <w:color w:val="000000"/>
          <w:spacing w:val="-2"/>
          <w:szCs w:val="24"/>
        </w:rPr>
      </w:pPr>
      <w:r w:rsidRPr="005554A6">
        <w:rPr>
          <w:color w:val="000000"/>
          <w:spacing w:val="-2"/>
          <w:szCs w:val="24"/>
        </w:rPr>
        <w:t>3</w:t>
      </w:r>
      <w:r w:rsidR="00D032DB" w:rsidRPr="005554A6">
        <w:rPr>
          <w:color w:val="000000"/>
          <w:spacing w:val="-2"/>
          <w:szCs w:val="24"/>
        </w:rPr>
        <w:t>4</w:t>
      </w:r>
      <w:r w:rsidRPr="005554A6">
        <w:rPr>
          <w:color w:val="000000"/>
          <w:spacing w:val="-2"/>
          <w:szCs w:val="24"/>
        </w:rPr>
        <w:t xml:space="preserve">. Už </w:t>
      </w:r>
      <w:r w:rsidR="001529BC" w:rsidRPr="005554A6">
        <w:rPr>
          <w:color w:val="000000"/>
          <w:spacing w:val="-2"/>
          <w:szCs w:val="24"/>
        </w:rPr>
        <w:t xml:space="preserve">sankcijų ir </w:t>
      </w:r>
      <w:r w:rsidRPr="005554A6">
        <w:rPr>
          <w:color w:val="000000"/>
          <w:spacing w:val="-2"/>
          <w:szCs w:val="24"/>
        </w:rPr>
        <w:t>galutinių paramos sumų apskaičiavimą, paramos pervedimą valdų valdytojams ir pervestų lėšų apskaitą atsako Agentūra.</w:t>
      </w:r>
    </w:p>
    <w:p w14:paraId="1569CEE7" w14:textId="339387D5" w:rsidR="00071696" w:rsidRPr="005554A6" w:rsidRDefault="00071696">
      <w:pPr>
        <w:suppressAutoHyphens/>
        <w:spacing w:line="360" w:lineRule="auto"/>
        <w:ind w:firstLine="312"/>
        <w:jc w:val="both"/>
        <w:textAlignment w:val="center"/>
        <w:rPr>
          <w:color w:val="000000"/>
          <w:spacing w:val="-2"/>
          <w:szCs w:val="24"/>
        </w:rPr>
      </w:pPr>
      <w:r w:rsidRPr="005554A6">
        <w:rPr>
          <w:color w:val="000000"/>
          <w:spacing w:val="-2"/>
          <w:szCs w:val="24"/>
        </w:rPr>
        <w:t>3</w:t>
      </w:r>
      <w:r w:rsidR="00D032DB" w:rsidRPr="005554A6">
        <w:rPr>
          <w:color w:val="000000"/>
          <w:spacing w:val="-2"/>
          <w:szCs w:val="24"/>
        </w:rPr>
        <w:t>5</w:t>
      </w:r>
      <w:r w:rsidRPr="005554A6">
        <w:rPr>
          <w:color w:val="000000"/>
          <w:spacing w:val="-2"/>
          <w:szCs w:val="24"/>
        </w:rPr>
        <w:t xml:space="preserve">. Už patikrų vietoje atlikimą ir informacijos </w:t>
      </w:r>
      <w:r w:rsidR="00B50A98" w:rsidRPr="005554A6">
        <w:rPr>
          <w:color w:val="000000"/>
          <w:spacing w:val="-2"/>
          <w:szCs w:val="24"/>
        </w:rPr>
        <w:t xml:space="preserve">apie jas </w:t>
      </w:r>
      <w:r w:rsidRPr="005554A6">
        <w:rPr>
          <w:color w:val="000000"/>
          <w:spacing w:val="-2"/>
          <w:szCs w:val="24"/>
        </w:rPr>
        <w:t xml:space="preserve">pateikimą Centrui pagal su Agentūra suderintais </w:t>
      </w:r>
      <w:r w:rsidRPr="005554A6">
        <w:rPr>
          <w:szCs w:val="24"/>
          <w:lang w:eastAsia="lt-LT"/>
        </w:rPr>
        <w:t>šių funkcijų atlikimo tvarkos aprašais atsako VMVT</w:t>
      </w:r>
      <w:r w:rsidR="00923994" w:rsidRPr="005554A6">
        <w:rPr>
          <w:szCs w:val="24"/>
          <w:lang w:eastAsia="lt-LT"/>
        </w:rPr>
        <w:t>.</w:t>
      </w:r>
    </w:p>
    <w:p w14:paraId="3293706C" w14:textId="40451AF7" w:rsidR="002233E1" w:rsidRPr="005554A6" w:rsidRDefault="00467953">
      <w:pPr>
        <w:suppressAutoHyphens/>
        <w:spacing w:line="360" w:lineRule="auto"/>
        <w:ind w:firstLine="312"/>
        <w:jc w:val="both"/>
        <w:textAlignment w:val="center"/>
        <w:rPr>
          <w:color w:val="000000"/>
          <w:spacing w:val="-2"/>
          <w:szCs w:val="24"/>
        </w:rPr>
      </w:pPr>
      <w:r w:rsidRPr="005554A6">
        <w:rPr>
          <w:color w:val="000000"/>
          <w:spacing w:val="-2"/>
          <w:szCs w:val="24"/>
        </w:rPr>
        <w:t>3</w:t>
      </w:r>
      <w:r w:rsidR="00D032DB" w:rsidRPr="005554A6">
        <w:rPr>
          <w:color w:val="000000"/>
          <w:spacing w:val="-2"/>
          <w:szCs w:val="24"/>
        </w:rPr>
        <w:t>6</w:t>
      </w:r>
      <w:r w:rsidRPr="005554A6">
        <w:rPr>
          <w:color w:val="000000"/>
          <w:spacing w:val="-2"/>
          <w:szCs w:val="24"/>
        </w:rPr>
        <w:t>. Valdos valdytojai, gavę paramą neteisėtai, arba asmenys, prisidėję prie neteisėto paramos gavimo (sąmoningai patvirtino klaidingus duomenis), atsako teisės aktų nustatyta tvarka.</w:t>
      </w:r>
    </w:p>
    <w:p w14:paraId="5D4CA969" w14:textId="45C04BD8" w:rsidR="002233E1" w:rsidRPr="005554A6" w:rsidRDefault="00467953">
      <w:pPr>
        <w:suppressAutoHyphens/>
        <w:spacing w:line="360" w:lineRule="auto"/>
        <w:ind w:firstLine="312"/>
        <w:jc w:val="both"/>
        <w:textAlignment w:val="center"/>
        <w:rPr>
          <w:color w:val="000000"/>
          <w:szCs w:val="24"/>
        </w:rPr>
      </w:pPr>
      <w:r w:rsidRPr="005554A6">
        <w:rPr>
          <w:color w:val="000000"/>
          <w:szCs w:val="24"/>
        </w:rPr>
        <w:t>3</w:t>
      </w:r>
      <w:r w:rsidR="00D032DB" w:rsidRPr="005554A6">
        <w:rPr>
          <w:color w:val="000000"/>
          <w:szCs w:val="24"/>
        </w:rPr>
        <w:t>7</w:t>
      </w:r>
      <w:r w:rsidRPr="005554A6">
        <w:rPr>
          <w:color w:val="000000"/>
          <w:szCs w:val="24"/>
        </w:rPr>
        <w:t>. Asmenys, pažeidę šių taisyklių reikalavimus, atsako teisės aktų nustatyta tvarka.</w:t>
      </w:r>
    </w:p>
    <w:p w14:paraId="286570A5" w14:textId="64158201" w:rsidR="002233E1" w:rsidRPr="005554A6" w:rsidRDefault="00545DDE" w:rsidP="009A16FB">
      <w:pPr>
        <w:suppressAutoHyphens/>
        <w:spacing w:line="360" w:lineRule="auto"/>
        <w:ind w:firstLine="312"/>
        <w:jc w:val="both"/>
        <w:textAlignment w:val="center"/>
      </w:pPr>
      <w:r w:rsidRPr="005554A6">
        <w:t>3</w:t>
      </w:r>
      <w:r w:rsidR="00D032DB" w:rsidRPr="005554A6">
        <w:t>8</w:t>
      </w:r>
      <w:r w:rsidR="00467953" w:rsidRPr="005554A6">
        <w:t>. Neteisėtai išmokėtos ir (arba) panaudotos paramos lėšos susigrąžinamos Lietuvos Respublikos Vyriausybės 2008 m. vasario 13 d. nutarimu Nr. 137 „Dėl Grąžintinų lėšų, susidariusių įgyvendinant Europos Sąjungos žemės ūkio fondų priemones, administravimo taisyklių patvirtinimo“ nustatyta tvarka.</w:t>
      </w:r>
    </w:p>
    <w:p w14:paraId="569F3698" w14:textId="77777777" w:rsidR="002233E1" w:rsidRPr="005554A6" w:rsidRDefault="002233E1"/>
    <w:p w14:paraId="7FEED4BA" w14:textId="3E700C96" w:rsidR="00005D78" w:rsidRPr="005554A6" w:rsidRDefault="00467953" w:rsidP="00AA6A90">
      <w:pPr>
        <w:keepLines/>
        <w:suppressAutoHyphens/>
        <w:jc w:val="center"/>
        <w:textAlignment w:val="center"/>
        <w:rPr>
          <w:b/>
          <w:bCs/>
          <w:caps/>
          <w:color w:val="000000"/>
          <w:szCs w:val="24"/>
        </w:rPr>
      </w:pPr>
      <w:r w:rsidRPr="005554A6">
        <w:rPr>
          <w:b/>
          <w:bCs/>
          <w:caps/>
          <w:color w:val="000000"/>
          <w:szCs w:val="24"/>
        </w:rPr>
        <w:t>VII</w:t>
      </w:r>
      <w:r w:rsidR="00955BC8" w:rsidRPr="005554A6">
        <w:rPr>
          <w:b/>
          <w:bCs/>
          <w:caps/>
          <w:color w:val="000000"/>
          <w:szCs w:val="24"/>
        </w:rPr>
        <w:t xml:space="preserve"> SKYRIUS</w:t>
      </w:r>
    </w:p>
    <w:p w14:paraId="34FE3817" w14:textId="68399EAE" w:rsidR="002233E1" w:rsidRPr="005554A6" w:rsidRDefault="00C021C4" w:rsidP="00AA6A90">
      <w:pPr>
        <w:keepLines/>
        <w:suppressAutoHyphens/>
        <w:jc w:val="center"/>
        <w:textAlignment w:val="center"/>
        <w:rPr>
          <w:b/>
          <w:bCs/>
          <w:caps/>
          <w:color w:val="000000"/>
          <w:szCs w:val="24"/>
        </w:rPr>
      </w:pPr>
      <w:r w:rsidRPr="005554A6">
        <w:rPr>
          <w:b/>
          <w:bCs/>
          <w:caps/>
          <w:color w:val="000000"/>
          <w:szCs w:val="24"/>
        </w:rPr>
        <w:t>bAIGIAMOSIOS NUOSTATOS</w:t>
      </w:r>
    </w:p>
    <w:p w14:paraId="17BAA027" w14:textId="77777777" w:rsidR="002233E1" w:rsidRPr="005554A6" w:rsidRDefault="002233E1">
      <w:pPr>
        <w:suppressAutoHyphens/>
        <w:spacing w:line="360" w:lineRule="auto"/>
        <w:ind w:firstLine="312"/>
        <w:jc w:val="both"/>
        <w:textAlignment w:val="center"/>
        <w:rPr>
          <w:color w:val="000000"/>
          <w:szCs w:val="24"/>
        </w:rPr>
      </w:pPr>
    </w:p>
    <w:p w14:paraId="104819BB" w14:textId="523D1C75" w:rsidR="007054AA" w:rsidRPr="005554A6" w:rsidRDefault="004912B9" w:rsidP="007054AA">
      <w:pPr>
        <w:suppressAutoHyphens/>
        <w:spacing w:line="360" w:lineRule="auto"/>
        <w:ind w:firstLine="312"/>
        <w:jc w:val="both"/>
        <w:textAlignment w:val="center"/>
        <w:rPr>
          <w:color w:val="000000"/>
          <w:szCs w:val="24"/>
        </w:rPr>
      </w:pPr>
      <w:bookmarkStart w:id="8" w:name="_Hlk58505686"/>
      <w:r w:rsidRPr="005554A6">
        <w:rPr>
          <w:color w:val="000000"/>
          <w:szCs w:val="24"/>
        </w:rPr>
        <w:t>3</w:t>
      </w:r>
      <w:r w:rsidR="00D032DB" w:rsidRPr="005554A6">
        <w:rPr>
          <w:color w:val="000000"/>
          <w:szCs w:val="24"/>
        </w:rPr>
        <w:t>9</w:t>
      </w:r>
      <w:r w:rsidR="00467953" w:rsidRPr="005554A6">
        <w:rPr>
          <w:color w:val="000000"/>
          <w:szCs w:val="24"/>
        </w:rPr>
        <w:t xml:space="preserve">. </w:t>
      </w:r>
      <w:r w:rsidR="007054AA" w:rsidRPr="005554A6">
        <w:rPr>
          <w:color w:val="000000"/>
          <w:szCs w:val="24"/>
        </w:rPr>
        <w:t>Agentūros, Centro, VMVT sprendimai arba veiksmai (neveikimas) gali būti skundžiami Viešojo administravimo įstatymo nustatyta tvarka tam pačiam viešojo administravimo subjektui arba aukštesniam pagal pavaldumą viešojo administravimo subjektui, arba Lietuvos Respublikos ikiteisminio administracinių ginčų nagrinėjimo tvarkos įstatymo nustatyta tvarka administracinių ginčų komisijai</w:t>
      </w:r>
      <w:r w:rsidR="002C5103" w:rsidRPr="005554A6">
        <w:rPr>
          <w:color w:val="000000"/>
          <w:szCs w:val="24"/>
        </w:rPr>
        <w:t>,</w:t>
      </w:r>
      <w:r w:rsidR="007054AA" w:rsidRPr="005554A6">
        <w:rPr>
          <w:color w:val="000000"/>
          <w:szCs w:val="24"/>
        </w:rPr>
        <w:t xml:space="preserve"> arba Lietuvos Respublikos administracinių bylų teisenos įstatymo nustatyta tvarka administraciniam teismui per vieną mėnesį nuo </w:t>
      </w:r>
      <w:r w:rsidRPr="005554A6">
        <w:rPr>
          <w:color w:val="000000"/>
          <w:szCs w:val="24"/>
        </w:rPr>
        <w:t>sprendimo ar informacijos</w:t>
      </w:r>
      <w:r w:rsidR="007054AA" w:rsidRPr="005554A6">
        <w:rPr>
          <w:color w:val="000000"/>
          <w:szCs w:val="24"/>
        </w:rPr>
        <w:t xml:space="preserve"> gavimo dienos.</w:t>
      </w:r>
    </w:p>
    <w:bookmarkEnd w:id="8"/>
    <w:p w14:paraId="0119EB8B" w14:textId="77777777" w:rsidR="002233E1" w:rsidRPr="005554A6" w:rsidRDefault="00467953">
      <w:pPr>
        <w:suppressAutoHyphens/>
        <w:spacing w:line="283" w:lineRule="auto"/>
        <w:jc w:val="center"/>
        <w:textAlignment w:val="center"/>
        <w:rPr>
          <w:color w:val="000000"/>
          <w:sz w:val="20"/>
        </w:rPr>
      </w:pPr>
      <w:r w:rsidRPr="005554A6">
        <w:rPr>
          <w:color w:val="000000"/>
          <w:sz w:val="22"/>
          <w:szCs w:val="22"/>
        </w:rPr>
        <w:t>_________________</w:t>
      </w:r>
    </w:p>
    <w:p w14:paraId="5A6DDC1B" w14:textId="77777777" w:rsidR="002233E1" w:rsidRPr="005554A6" w:rsidRDefault="002233E1">
      <w:pPr>
        <w:keepLines/>
        <w:tabs>
          <w:tab w:val="left" w:pos="1304"/>
          <w:tab w:val="left" w:pos="1457"/>
          <w:tab w:val="left" w:pos="1604"/>
          <w:tab w:val="left" w:pos="1757"/>
        </w:tabs>
        <w:suppressAutoHyphens/>
        <w:spacing w:line="280" w:lineRule="auto"/>
        <w:textAlignment w:val="center"/>
        <w:rPr>
          <w:color w:val="000000"/>
          <w:sz w:val="20"/>
        </w:rPr>
        <w:sectPr w:rsidR="002233E1" w:rsidRPr="005554A6" w:rsidSect="00242C25">
          <w:headerReference w:type="even" r:id="rId11"/>
          <w:headerReference w:type="default" r:id="rId12"/>
          <w:footerReference w:type="even" r:id="rId13"/>
          <w:footerReference w:type="default" r:id="rId14"/>
          <w:headerReference w:type="first" r:id="rId15"/>
          <w:footerReference w:type="first" r:id="rId16"/>
          <w:pgSz w:w="11907" w:h="16840"/>
          <w:pgMar w:top="1418" w:right="567" w:bottom="1418" w:left="1701" w:header="567" w:footer="567" w:gutter="0"/>
          <w:pgNumType w:start="1"/>
          <w:cols w:space="1296"/>
          <w:titlePg/>
          <w:docGrid w:linePitch="326"/>
        </w:sectPr>
      </w:pPr>
    </w:p>
    <w:p w14:paraId="77A7AF1C" w14:textId="77777777" w:rsidR="002233E1" w:rsidRPr="005554A6" w:rsidRDefault="002233E1">
      <w:pPr>
        <w:rPr>
          <w:sz w:val="20"/>
        </w:rPr>
      </w:pPr>
    </w:p>
    <w:p w14:paraId="08D67868" w14:textId="58DA90E8" w:rsidR="002233E1" w:rsidRPr="005554A6" w:rsidRDefault="008F62F1">
      <w:pPr>
        <w:keepLines/>
        <w:tabs>
          <w:tab w:val="left" w:pos="1304"/>
          <w:tab w:val="left" w:pos="1457"/>
          <w:tab w:val="left" w:pos="1604"/>
          <w:tab w:val="left" w:pos="1757"/>
        </w:tabs>
        <w:suppressAutoHyphens/>
        <w:spacing w:line="280" w:lineRule="auto"/>
        <w:ind w:firstLine="7938"/>
        <w:textAlignment w:val="center"/>
        <w:rPr>
          <w:color w:val="000000"/>
          <w:szCs w:val="24"/>
        </w:rPr>
      </w:pPr>
      <w:r w:rsidRPr="005554A6">
        <w:rPr>
          <w:color w:val="000000"/>
          <w:szCs w:val="24"/>
        </w:rPr>
        <w:tab/>
      </w:r>
      <w:r w:rsidRPr="005554A6">
        <w:rPr>
          <w:color w:val="000000"/>
          <w:szCs w:val="24"/>
        </w:rPr>
        <w:tab/>
      </w:r>
      <w:r w:rsidR="00467953" w:rsidRPr="005554A6">
        <w:rPr>
          <w:color w:val="000000"/>
          <w:szCs w:val="24"/>
        </w:rPr>
        <w:t>20</w:t>
      </w:r>
      <w:r w:rsidR="00060D81" w:rsidRPr="005554A6">
        <w:rPr>
          <w:color w:val="000000"/>
          <w:szCs w:val="24"/>
        </w:rPr>
        <w:t>2</w:t>
      </w:r>
      <w:r w:rsidR="001F5FA1" w:rsidRPr="005554A6">
        <w:rPr>
          <w:color w:val="000000"/>
          <w:szCs w:val="24"/>
        </w:rPr>
        <w:t>3</w:t>
      </w:r>
      <w:r w:rsidR="00467953" w:rsidRPr="005554A6">
        <w:rPr>
          <w:color w:val="000000"/>
          <w:szCs w:val="24"/>
        </w:rPr>
        <w:t>–202</w:t>
      </w:r>
      <w:r w:rsidR="001F5FA1" w:rsidRPr="005554A6">
        <w:rPr>
          <w:color w:val="000000"/>
          <w:szCs w:val="24"/>
        </w:rPr>
        <w:t>7</w:t>
      </w:r>
      <w:r w:rsidR="00467953" w:rsidRPr="005554A6">
        <w:rPr>
          <w:color w:val="000000"/>
          <w:szCs w:val="24"/>
        </w:rPr>
        <w:t xml:space="preserve"> metų susietosios </w:t>
      </w:r>
      <w:r w:rsidRPr="005554A6">
        <w:rPr>
          <w:color w:val="000000"/>
          <w:szCs w:val="24"/>
        </w:rPr>
        <w:t xml:space="preserve">pajamų </w:t>
      </w:r>
      <w:r w:rsidR="00467953" w:rsidRPr="005554A6">
        <w:rPr>
          <w:color w:val="000000"/>
          <w:szCs w:val="24"/>
        </w:rPr>
        <w:t xml:space="preserve">paramos už </w:t>
      </w:r>
    </w:p>
    <w:p w14:paraId="26D5DB0A" w14:textId="71A7A06D" w:rsidR="002233E1" w:rsidRPr="005554A6" w:rsidRDefault="008F62F1">
      <w:pPr>
        <w:keepLines/>
        <w:tabs>
          <w:tab w:val="left" w:pos="1304"/>
          <w:tab w:val="left" w:pos="1457"/>
          <w:tab w:val="left" w:pos="1604"/>
          <w:tab w:val="left" w:pos="1757"/>
        </w:tabs>
        <w:suppressAutoHyphens/>
        <w:spacing w:line="280" w:lineRule="auto"/>
        <w:ind w:firstLine="7938"/>
        <w:textAlignment w:val="center"/>
        <w:rPr>
          <w:color w:val="000000"/>
          <w:szCs w:val="24"/>
        </w:rPr>
      </w:pPr>
      <w:r w:rsidRPr="005554A6">
        <w:rPr>
          <w:color w:val="000000"/>
          <w:szCs w:val="24"/>
        </w:rPr>
        <w:tab/>
      </w:r>
      <w:r w:rsidRPr="005554A6">
        <w:rPr>
          <w:color w:val="000000"/>
          <w:szCs w:val="24"/>
        </w:rPr>
        <w:tab/>
      </w:r>
      <w:r w:rsidR="00F14143" w:rsidRPr="005554A6">
        <w:rPr>
          <w:color w:val="000000"/>
          <w:szCs w:val="24"/>
        </w:rPr>
        <w:t>p</w:t>
      </w:r>
      <w:r w:rsidR="00467953" w:rsidRPr="005554A6">
        <w:rPr>
          <w:color w:val="000000"/>
          <w:szCs w:val="24"/>
        </w:rPr>
        <w:t>ienin</w:t>
      </w:r>
      <w:r w:rsidR="00304EE4" w:rsidRPr="005554A6">
        <w:rPr>
          <w:color w:val="000000"/>
          <w:szCs w:val="24"/>
        </w:rPr>
        <w:t>es</w:t>
      </w:r>
      <w:r w:rsidR="00467953" w:rsidRPr="005554A6">
        <w:rPr>
          <w:color w:val="000000"/>
          <w:szCs w:val="24"/>
        </w:rPr>
        <w:t xml:space="preserve"> karves administravimo taisyklių</w:t>
      </w:r>
    </w:p>
    <w:p w14:paraId="7540DD61" w14:textId="70726A1E" w:rsidR="002233E1" w:rsidRPr="005554A6" w:rsidRDefault="008F62F1">
      <w:pPr>
        <w:keepLines/>
        <w:tabs>
          <w:tab w:val="left" w:pos="1304"/>
          <w:tab w:val="left" w:pos="1457"/>
          <w:tab w:val="left" w:pos="1604"/>
          <w:tab w:val="left" w:pos="1757"/>
        </w:tabs>
        <w:suppressAutoHyphens/>
        <w:spacing w:line="280" w:lineRule="auto"/>
        <w:ind w:firstLine="7938"/>
        <w:textAlignment w:val="center"/>
        <w:rPr>
          <w:color w:val="000000"/>
          <w:szCs w:val="24"/>
        </w:rPr>
      </w:pPr>
      <w:r w:rsidRPr="005554A6">
        <w:rPr>
          <w:color w:val="000000"/>
          <w:szCs w:val="24"/>
        </w:rPr>
        <w:tab/>
      </w:r>
      <w:r w:rsidRPr="005554A6">
        <w:rPr>
          <w:color w:val="000000"/>
          <w:szCs w:val="24"/>
        </w:rPr>
        <w:tab/>
      </w:r>
      <w:r w:rsidR="002F15EC" w:rsidRPr="005554A6">
        <w:rPr>
          <w:color w:val="000000"/>
          <w:szCs w:val="24"/>
        </w:rPr>
        <w:t xml:space="preserve">1 </w:t>
      </w:r>
      <w:r w:rsidR="00467953" w:rsidRPr="005554A6">
        <w:rPr>
          <w:color w:val="000000"/>
          <w:szCs w:val="24"/>
        </w:rPr>
        <w:t>priedas</w:t>
      </w:r>
    </w:p>
    <w:p w14:paraId="5479CEC5" w14:textId="77777777" w:rsidR="002233E1" w:rsidRPr="005554A6" w:rsidRDefault="002233E1">
      <w:pPr>
        <w:ind w:firstLine="709"/>
        <w:rPr>
          <w:sz w:val="20"/>
        </w:rPr>
      </w:pPr>
    </w:p>
    <w:p w14:paraId="5FFE3135" w14:textId="77777777" w:rsidR="002233E1" w:rsidRPr="005554A6" w:rsidRDefault="002233E1">
      <w:pPr>
        <w:rPr>
          <w:sz w:val="20"/>
        </w:rPr>
      </w:pPr>
    </w:p>
    <w:p w14:paraId="35B2AFB2" w14:textId="4B1ACDA4" w:rsidR="002233E1" w:rsidRPr="005554A6" w:rsidRDefault="00467953">
      <w:pPr>
        <w:jc w:val="center"/>
        <w:outlineLvl w:val="4"/>
        <w:rPr>
          <w:b/>
          <w:caps/>
          <w:lang w:eastAsia="lt-LT"/>
        </w:rPr>
      </w:pPr>
      <w:r w:rsidRPr="005554A6">
        <w:rPr>
          <w:b/>
          <w:lang w:eastAsia="lt-LT"/>
        </w:rPr>
        <w:t>(Suvestinė</w:t>
      </w:r>
      <w:r w:rsidR="00784D5E" w:rsidRPr="005554A6">
        <w:rPr>
          <w:b/>
          <w:lang w:eastAsia="lt-LT"/>
        </w:rPr>
        <w:t>s</w:t>
      </w:r>
      <w:r w:rsidRPr="005554A6">
        <w:rPr>
          <w:b/>
          <w:lang w:eastAsia="lt-LT"/>
        </w:rPr>
        <w:t xml:space="preserve"> forma)</w:t>
      </w:r>
    </w:p>
    <w:p w14:paraId="230B19A8" w14:textId="77777777" w:rsidR="002233E1" w:rsidRPr="005554A6" w:rsidRDefault="002233E1">
      <w:pPr>
        <w:rPr>
          <w:sz w:val="20"/>
        </w:rPr>
      </w:pPr>
    </w:p>
    <w:p w14:paraId="7BE3FB46" w14:textId="53F5EAD3" w:rsidR="002233E1" w:rsidRPr="005554A6" w:rsidRDefault="00467953">
      <w:pPr>
        <w:jc w:val="center"/>
        <w:outlineLvl w:val="4"/>
        <w:rPr>
          <w:b/>
          <w:caps/>
          <w:szCs w:val="24"/>
          <w:lang w:eastAsia="lt-LT"/>
        </w:rPr>
      </w:pPr>
      <w:r w:rsidRPr="005554A6">
        <w:rPr>
          <w:b/>
          <w:caps/>
          <w:szCs w:val="24"/>
          <w:lang w:eastAsia="lt-LT"/>
        </w:rPr>
        <w:t xml:space="preserve">VĮ ŽEMĖS ŪKIO </w:t>
      </w:r>
      <w:r w:rsidR="00BF6F5E" w:rsidRPr="005554A6">
        <w:rPr>
          <w:b/>
          <w:caps/>
          <w:szCs w:val="24"/>
          <w:lang w:eastAsia="lt-LT"/>
        </w:rPr>
        <w:t>duomenų</w:t>
      </w:r>
      <w:r w:rsidRPr="005554A6">
        <w:rPr>
          <w:b/>
          <w:caps/>
          <w:szCs w:val="24"/>
          <w:lang w:eastAsia="lt-LT"/>
        </w:rPr>
        <w:t xml:space="preserve"> centras</w:t>
      </w:r>
    </w:p>
    <w:p w14:paraId="742BA3F0" w14:textId="77777777" w:rsidR="002233E1" w:rsidRPr="005554A6" w:rsidRDefault="002233E1">
      <w:pPr>
        <w:rPr>
          <w:sz w:val="6"/>
          <w:szCs w:val="6"/>
        </w:rPr>
      </w:pPr>
    </w:p>
    <w:p w14:paraId="493D239A" w14:textId="77777777" w:rsidR="002233E1" w:rsidRPr="005554A6" w:rsidRDefault="002233E1">
      <w:pPr>
        <w:ind w:left="567"/>
        <w:jc w:val="center"/>
        <w:rPr>
          <w:b/>
          <w:caps/>
        </w:rPr>
      </w:pPr>
    </w:p>
    <w:p w14:paraId="498B96B3" w14:textId="36A52AC6" w:rsidR="002233E1" w:rsidRPr="005554A6" w:rsidRDefault="00467953">
      <w:pPr>
        <w:ind w:left="567"/>
        <w:jc w:val="center"/>
        <w:rPr>
          <w:b/>
          <w:caps/>
        </w:rPr>
      </w:pPr>
      <w:r w:rsidRPr="005554A6">
        <w:rPr>
          <w:b/>
          <w:caps/>
        </w:rPr>
        <w:t xml:space="preserve">DUOMENŲ APIE </w:t>
      </w:r>
      <w:r w:rsidR="006C3AFC" w:rsidRPr="005554A6">
        <w:rPr>
          <w:szCs w:val="24"/>
        </w:rPr>
        <w:t>____________</w:t>
      </w:r>
      <w:r w:rsidR="006C3AFC" w:rsidRPr="005554A6">
        <w:rPr>
          <w:b/>
          <w:bCs/>
          <w:szCs w:val="24"/>
        </w:rPr>
        <w:t xml:space="preserve">METŲ </w:t>
      </w:r>
      <w:r w:rsidRPr="005554A6">
        <w:rPr>
          <w:b/>
          <w:caps/>
        </w:rPr>
        <w:t>PIEnin</w:t>
      </w:r>
      <w:r w:rsidR="00231416" w:rsidRPr="005554A6">
        <w:rPr>
          <w:b/>
          <w:caps/>
        </w:rPr>
        <w:t>ES</w:t>
      </w:r>
      <w:r w:rsidRPr="005554A6">
        <w:rPr>
          <w:b/>
          <w:caps/>
        </w:rPr>
        <w:t xml:space="preserve"> karves</w:t>
      </w:r>
      <w:r w:rsidR="006C3AFC" w:rsidRPr="005554A6">
        <w:rPr>
          <w:b/>
          <w:caps/>
        </w:rPr>
        <w:t>,</w:t>
      </w:r>
      <w:r w:rsidR="000C1848" w:rsidRPr="005554A6">
        <w:rPr>
          <w:b/>
          <w:caps/>
        </w:rPr>
        <w:t xml:space="preserve"> TINKAMAS </w:t>
      </w:r>
      <w:r w:rsidR="008F62F1" w:rsidRPr="005554A6">
        <w:rPr>
          <w:b/>
          <w:caps/>
        </w:rPr>
        <w:t xml:space="preserve">SUSIETAJAI PAJAMŲ </w:t>
      </w:r>
      <w:r w:rsidR="000C1848" w:rsidRPr="005554A6">
        <w:rPr>
          <w:b/>
          <w:caps/>
        </w:rPr>
        <w:t xml:space="preserve">PARAMAI </w:t>
      </w:r>
      <w:r w:rsidR="008F62F1" w:rsidRPr="005554A6">
        <w:rPr>
          <w:b/>
          <w:caps/>
        </w:rPr>
        <w:t xml:space="preserve">UŽ PIENINES KARVES </w:t>
      </w:r>
      <w:r w:rsidR="000C1848" w:rsidRPr="005554A6">
        <w:rPr>
          <w:b/>
          <w:caps/>
        </w:rPr>
        <w:t>GAUTI,</w:t>
      </w:r>
      <w:r w:rsidR="006C3AFC" w:rsidRPr="005554A6">
        <w:rPr>
          <w:b/>
          <w:caps/>
        </w:rPr>
        <w:t xml:space="preserve"> IR paramos dydžius</w:t>
      </w:r>
      <w:r w:rsidRPr="005554A6">
        <w:rPr>
          <w:b/>
          <w:caps/>
        </w:rPr>
        <w:t>, SUVESTINĖ</w:t>
      </w:r>
    </w:p>
    <w:p w14:paraId="371C5F9A" w14:textId="77777777" w:rsidR="006C3AFC" w:rsidRPr="005554A6" w:rsidRDefault="006C3AFC">
      <w:pPr>
        <w:ind w:left="567"/>
        <w:jc w:val="center"/>
        <w:rPr>
          <w:b/>
          <w:caps/>
        </w:rPr>
      </w:pPr>
    </w:p>
    <w:p w14:paraId="0B211D02" w14:textId="77777777" w:rsidR="002233E1" w:rsidRPr="005554A6" w:rsidRDefault="002233E1">
      <w:pPr>
        <w:jc w:val="center"/>
      </w:pPr>
    </w:p>
    <w:p w14:paraId="10629040" w14:textId="77777777" w:rsidR="002233E1" w:rsidRPr="005554A6" w:rsidRDefault="00467953">
      <w:pPr>
        <w:ind w:firstLine="1020"/>
        <w:jc w:val="center"/>
      </w:pPr>
      <w:r w:rsidRPr="005554A6">
        <w:t>________________    Nr. _______</w:t>
      </w:r>
    </w:p>
    <w:p w14:paraId="30449568" w14:textId="77777777" w:rsidR="002233E1" w:rsidRPr="005554A6" w:rsidRDefault="00467953">
      <w:pPr>
        <w:ind w:left="5184" w:firstLine="1516"/>
        <w:rPr>
          <w:sz w:val="20"/>
        </w:rPr>
      </w:pPr>
      <w:r w:rsidRPr="005554A6">
        <w:rPr>
          <w:sz w:val="20"/>
        </w:rPr>
        <w:t xml:space="preserve">(data) </w:t>
      </w:r>
    </w:p>
    <w:p w14:paraId="52248C6C" w14:textId="0614B0F2" w:rsidR="002233E1" w:rsidRPr="005554A6" w:rsidRDefault="00467953">
      <w:pPr>
        <w:jc w:val="center"/>
        <w:rPr>
          <w:sz w:val="20"/>
        </w:rPr>
      </w:pPr>
      <w:r w:rsidRPr="005554A6">
        <w:rPr>
          <w:sz w:val="20"/>
        </w:rPr>
        <w:t>Vilnius</w:t>
      </w:r>
    </w:p>
    <w:p w14:paraId="28E0410F" w14:textId="1C377F33" w:rsidR="006C3AFC" w:rsidRPr="005554A6" w:rsidRDefault="006C3AFC"/>
    <w:tbl>
      <w:tblPr>
        <w:tblStyle w:val="Lentelstinklelis"/>
        <w:tblW w:w="14336" w:type="dxa"/>
        <w:tblLayout w:type="fixed"/>
        <w:tblLook w:val="04A0" w:firstRow="1" w:lastRow="0" w:firstColumn="1" w:lastColumn="0" w:noHBand="0" w:noVBand="1"/>
      </w:tblPr>
      <w:tblGrid>
        <w:gridCol w:w="4778"/>
        <w:gridCol w:w="4779"/>
        <w:gridCol w:w="4779"/>
      </w:tblGrid>
      <w:tr w:rsidR="00B74A8D" w:rsidRPr="005554A6" w14:paraId="03AC369A" w14:textId="77777777" w:rsidTr="00711E09">
        <w:tc>
          <w:tcPr>
            <w:tcW w:w="4778" w:type="dxa"/>
          </w:tcPr>
          <w:p w14:paraId="0914E619" w14:textId="77777777" w:rsidR="00B74A8D" w:rsidRPr="005554A6" w:rsidRDefault="00B74A8D"/>
        </w:tc>
        <w:tc>
          <w:tcPr>
            <w:tcW w:w="4779" w:type="dxa"/>
          </w:tcPr>
          <w:p w14:paraId="01CBF28D" w14:textId="6820E162" w:rsidR="00B74A8D" w:rsidRPr="005554A6" w:rsidRDefault="00B74A8D" w:rsidP="00711E09">
            <w:pPr>
              <w:jc w:val="center"/>
            </w:pPr>
            <w:r w:rsidRPr="005554A6">
              <w:t>Pieninių karvių skaičius</w:t>
            </w:r>
          </w:p>
        </w:tc>
        <w:tc>
          <w:tcPr>
            <w:tcW w:w="4779" w:type="dxa"/>
          </w:tcPr>
          <w:p w14:paraId="0824B7CF" w14:textId="5DF766C5" w:rsidR="00B74A8D" w:rsidRPr="005554A6" w:rsidRDefault="00B74A8D" w:rsidP="00711E09">
            <w:pPr>
              <w:jc w:val="center"/>
            </w:pPr>
            <w:r w:rsidRPr="005554A6">
              <w:t>Paramos dydis už pieninę karvę, Eur</w:t>
            </w:r>
          </w:p>
        </w:tc>
      </w:tr>
      <w:tr w:rsidR="00B74A8D" w:rsidRPr="005554A6" w14:paraId="1370990C" w14:textId="77777777" w:rsidTr="00711E09">
        <w:tc>
          <w:tcPr>
            <w:tcW w:w="4778" w:type="dxa"/>
          </w:tcPr>
          <w:p w14:paraId="00B77779" w14:textId="59B32831" w:rsidR="00B74A8D" w:rsidRPr="005554A6" w:rsidRDefault="00B74A8D">
            <w:r w:rsidRPr="005554A6">
              <w:t>1 pakopa</w:t>
            </w:r>
          </w:p>
        </w:tc>
        <w:tc>
          <w:tcPr>
            <w:tcW w:w="4779" w:type="dxa"/>
          </w:tcPr>
          <w:p w14:paraId="196F16C2" w14:textId="77777777" w:rsidR="00B74A8D" w:rsidRPr="005554A6" w:rsidRDefault="00B74A8D"/>
        </w:tc>
        <w:tc>
          <w:tcPr>
            <w:tcW w:w="4779" w:type="dxa"/>
          </w:tcPr>
          <w:p w14:paraId="55C8CD16" w14:textId="77777777" w:rsidR="00B74A8D" w:rsidRPr="005554A6" w:rsidRDefault="00B74A8D"/>
        </w:tc>
      </w:tr>
      <w:tr w:rsidR="00B74A8D" w:rsidRPr="005554A6" w14:paraId="6D17C463" w14:textId="77777777" w:rsidTr="00711E09">
        <w:tc>
          <w:tcPr>
            <w:tcW w:w="4778" w:type="dxa"/>
          </w:tcPr>
          <w:p w14:paraId="61AC150F" w14:textId="4A7AECA5" w:rsidR="00B74A8D" w:rsidRPr="005554A6" w:rsidRDefault="00B74A8D">
            <w:r w:rsidRPr="005554A6">
              <w:t>2 pakopa</w:t>
            </w:r>
          </w:p>
        </w:tc>
        <w:tc>
          <w:tcPr>
            <w:tcW w:w="4779" w:type="dxa"/>
          </w:tcPr>
          <w:p w14:paraId="21B0C707" w14:textId="77777777" w:rsidR="00B74A8D" w:rsidRPr="005554A6" w:rsidRDefault="00B74A8D"/>
        </w:tc>
        <w:tc>
          <w:tcPr>
            <w:tcW w:w="4779" w:type="dxa"/>
          </w:tcPr>
          <w:p w14:paraId="15D02492" w14:textId="77777777" w:rsidR="00B74A8D" w:rsidRPr="005554A6" w:rsidRDefault="00B74A8D"/>
        </w:tc>
      </w:tr>
      <w:tr w:rsidR="00B74A8D" w:rsidRPr="005554A6" w14:paraId="6637C783" w14:textId="77777777" w:rsidTr="00711E09">
        <w:tc>
          <w:tcPr>
            <w:tcW w:w="4778" w:type="dxa"/>
          </w:tcPr>
          <w:p w14:paraId="43D5F184" w14:textId="7653B102" w:rsidR="00B74A8D" w:rsidRPr="005554A6" w:rsidRDefault="00B74A8D">
            <w:r w:rsidRPr="005554A6">
              <w:t>3 pakopa</w:t>
            </w:r>
          </w:p>
        </w:tc>
        <w:tc>
          <w:tcPr>
            <w:tcW w:w="4779" w:type="dxa"/>
          </w:tcPr>
          <w:p w14:paraId="019F2FFF" w14:textId="77777777" w:rsidR="00B74A8D" w:rsidRPr="005554A6" w:rsidRDefault="00B74A8D"/>
        </w:tc>
        <w:tc>
          <w:tcPr>
            <w:tcW w:w="4779" w:type="dxa"/>
          </w:tcPr>
          <w:p w14:paraId="5300F159" w14:textId="77777777" w:rsidR="00B74A8D" w:rsidRPr="005554A6" w:rsidRDefault="00B74A8D"/>
        </w:tc>
      </w:tr>
      <w:tr w:rsidR="00B74A8D" w:rsidRPr="005554A6" w14:paraId="67C27B90" w14:textId="77777777" w:rsidTr="00711E09">
        <w:tc>
          <w:tcPr>
            <w:tcW w:w="4778" w:type="dxa"/>
          </w:tcPr>
          <w:p w14:paraId="04EDCC47" w14:textId="72BB1B34" w:rsidR="00B74A8D" w:rsidRPr="005554A6" w:rsidRDefault="00B74A8D">
            <w:r w:rsidRPr="005554A6">
              <w:t>4 pakopa</w:t>
            </w:r>
          </w:p>
        </w:tc>
        <w:tc>
          <w:tcPr>
            <w:tcW w:w="4779" w:type="dxa"/>
          </w:tcPr>
          <w:p w14:paraId="31C2718C" w14:textId="77777777" w:rsidR="00B74A8D" w:rsidRPr="005554A6" w:rsidRDefault="00B74A8D"/>
        </w:tc>
        <w:tc>
          <w:tcPr>
            <w:tcW w:w="4779" w:type="dxa"/>
          </w:tcPr>
          <w:p w14:paraId="0B8AD2B7" w14:textId="77777777" w:rsidR="00B74A8D" w:rsidRPr="005554A6" w:rsidRDefault="00B74A8D"/>
        </w:tc>
      </w:tr>
      <w:tr w:rsidR="00B74A8D" w:rsidRPr="005554A6" w14:paraId="5574166E" w14:textId="77777777" w:rsidTr="00711E09">
        <w:tc>
          <w:tcPr>
            <w:tcW w:w="4778" w:type="dxa"/>
          </w:tcPr>
          <w:p w14:paraId="2B0B2F49" w14:textId="2BB0F56E" w:rsidR="00B74A8D" w:rsidRPr="005554A6" w:rsidRDefault="00B74A8D">
            <w:r w:rsidRPr="005554A6">
              <w:t>Iš viso:</w:t>
            </w:r>
          </w:p>
        </w:tc>
        <w:tc>
          <w:tcPr>
            <w:tcW w:w="4779" w:type="dxa"/>
          </w:tcPr>
          <w:p w14:paraId="6721D38A" w14:textId="77777777" w:rsidR="00B74A8D" w:rsidRPr="005554A6" w:rsidRDefault="00B74A8D"/>
        </w:tc>
        <w:tc>
          <w:tcPr>
            <w:tcW w:w="4779" w:type="dxa"/>
          </w:tcPr>
          <w:p w14:paraId="17BD550A" w14:textId="77777777" w:rsidR="00B74A8D" w:rsidRPr="005554A6" w:rsidRDefault="00B74A8D"/>
        </w:tc>
      </w:tr>
      <w:tr w:rsidR="001B3EA2" w:rsidRPr="005554A6" w14:paraId="04EA21B1" w14:textId="77777777" w:rsidTr="00B74A8D">
        <w:tc>
          <w:tcPr>
            <w:tcW w:w="4778" w:type="dxa"/>
          </w:tcPr>
          <w:p w14:paraId="1CE4AC54" w14:textId="1966B1D0" w:rsidR="001B3EA2" w:rsidRPr="005554A6" w:rsidRDefault="001B3EA2" w:rsidP="00711E09">
            <w:pPr>
              <w:jc w:val="right"/>
            </w:pPr>
            <w:r w:rsidRPr="005554A6">
              <w:t>iš jų tinkamos gauti išmoką už GPK</w:t>
            </w:r>
          </w:p>
        </w:tc>
        <w:tc>
          <w:tcPr>
            <w:tcW w:w="4779" w:type="dxa"/>
          </w:tcPr>
          <w:p w14:paraId="0BB3CB51" w14:textId="77777777" w:rsidR="001B3EA2" w:rsidRPr="005554A6" w:rsidRDefault="001B3EA2"/>
        </w:tc>
        <w:tc>
          <w:tcPr>
            <w:tcW w:w="4779" w:type="dxa"/>
          </w:tcPr>
          <w:p w14:paraId="0B8B9545" w14:textId="15098203" w:rsidR="001B3EA2" w:rsidRPr="005554A6" w:rsidRDefault="001B3EA2" w:rsidP="00711E09">
            <w:pPr>
              <w:jc w:val="center"/>
            </w:pPr>
            <w:r w:rsidRPr="005554A6">
              <w:t>X</w:t>
            </w:r>
          </w:p>
        </w:tc>
      </w:tr>
    </w:tbl>
    <w:p w14:paraId="181799BA" w14:textId="50E71A3E" w:rsidR="006C3AFC" w:rsidRPr="005554A6" w:rsidRDefault="006C3AFC"/>
    <w:p w14:paraId="17D96C31" w14:textId="77777777" w:rsidR="002233E1" w:rsidRPr="005554A6" w:rsidRDefault="002233E1">
      <w:pPr>
        <w:ind w:firstLine="709"/>
      </w:pPr>
    </w:p>
    <w:p w14:paraId="0B185451" w14:textId="7291BB9D" w:rsidR="006C3AFC" w:rsidRPr="005554A6" w:rsidRDefault="00467953">
      <w:pPr>
        <w:ind w:left="720" w:firstLine="720"/>
        <w:rPr>
          <w:sz w:val="22"/>
          <w:szCs w:val="22"/>
        </w:rPr>
      </w:pPr>
      <w:r w:rsidRPr="005554A6">
        <w:rPr>
          <w:sz w:val="22"/>
          <w:szCs w:val="22"/>
        </w:rPr>
        <w:t>Generalinis direktorius</w:t>
      </w:r>
      <w:r w:rsidRPr="005554A6">
        <w:rPr>
          <w:sz w:val="22"/>
          <w:szCs w:val="22"/>
        </w:rPr>
        <w:tab/>
      </w:r>
      <w:r w:rsidRPr="005554A6">
        <w:rPr>
          <w:sz w:val="22"/>
          <w:szCs w:val="22"/>
        </w:rPr>
        <w:tab/>
      </w:r>
      <w:r w:rsidRPr="005554A6">
        <w:rPr>
          <w:sz w:val="22"/>
          <w:szCs w:val="22"/>
        </w:rPr>
        <w:tab/>
      </w:r>
      <w:r w:rsidRPr="005554A6">
        <w:rPr>
          <w:sz w:val="22"/>
          <w:szCs w:val="22"/>
        </w:rPr>
        <w:tab/>
      </w:r>
      <w:r w:rsidRPr="005554A6">
        <w:rPr>
          <w:sz w:val="22"/>
          <w:szCs w:val="22"/>
        </w:rPr>
        <w:tab/>
        <w:t>(Parašas)</w:t>
      </w:r>
      <w:r w:rsidRPr="005554A6">
        <w:rPr>
          <w:sz w:val="22"/>
          <w:szCs w:val="22"/>
        </w:rPr>
        <w:tab/>
      </w:r>
      <w:r w:rsidRPr="005554A6">
        <w:rPr>
          <w:sz w:val="22"/>
          <w:szCs w:val="22"/>
        </w:rPr>
        <w:tab/>
        <w:t xml:space="preserve">             </w:t>
      </w:r>
      <w:r w:rsidRPr="005554A6">
        <w:rPr>
          <w:sz w:val="22"/>
          <w:szCs w:val="22"/>
        </w:rPr>
        <w:tab/>
      </w:r>
      <w:r w:rsidRPr="005554A6">
        <w:rPr>
          <w:sz w:val="22"/>
          <w:szCs w:val="22"/>
        </w:rPr>
        <w:tab/>
      </w:r>
      <w:r w:rsidRPr="005554A6">
        <w:rPr>
          <w:sz w:val="22"/>
          <w:szCs w:val="22"/>
        </w:rPr>
        <w:tab/>
      </w:r>
      <w:r w:rsidRPr="005554A6">
        <w:rPr>
          <w:sz w:val="22"/>
          <w:szCs w:val="22"/>
        </w:rPr>
        <w:tab/>
        <w:t xml:space="preserve">(Vardas ir pavardė) </w:t>
      </w:r>
    </w:p>
    <w:p w14:paraId="5BD75831" w14:textId="77777777" w:rsidR="006C3AFC" w:rsidRPr="005554A6" w:rsidRDefault="006C3AFC">
      <w:pPr>
        <w:rPr>
          <w:sz w:val="22"/>
          <w:szCs w:val="22"/>
        </w:rPr>
      </w:pPr>
      <w:r w:rsidRPr="005554A6">
        <w:rPr>
          <w:sz w:val="22"/>
          <w:szCs w:val="22"/>
        </w:rPr>
        <w:br w:type="page"/>
      </w:r>
    </w:p>
    <w:p w14:paraId="50D5A66B" w14:textId="50F51AB1" w:rsidR="006C3AFC" w:rsidRPr="005554A6" w:rsidRDefault="00571738" w:rsidP="006C3AFC">
      <w:pPr>
        <w:keepLines/>
        <w:tabs>
          <w:tab w:val="left" w:pos="1304"/>
          <w:tab w:val="left" w:pos="1457"/>
          <w:tab w:val="left" w:pos="1604"/>
          <w:tab w:val="left" w:pos="1757"/>
        </w:tabs>
        <w:suppressAutoHyphens/>
        <w:spacing w:line="280" w:lineRule="auto"/>
        <w:ind w:firstLine="7938"/>
        <w:textAlignment w:val="center"/>
        <w:rPr>
          <w:color w:val="000000"/>
          <w:szCs w:val="24"/>
        </w:rPr>
      </w:pPr>
      <w:r w:rsidRPr="005554A6">
        <w:rPr>
          <w:color w:val="000000"/>
          <w:szCs w:val="24"/>
        </w:rPr>
        <w:tab/>
      </w:r>
      <w:r w:rsidRPr="005554A6">
        <w:rPr>
          <w:color w:val="000000"/>
          <w:szCs w:val="24"/>
        </w:rPr>
        <w:tab/>
      </w:r>
      <w:r w:rsidR="006C3AFC" w:rsidRPr="005554A6">
        <w:rPr>
          <w:color w:val="000000"/>
          <w:szCs w:val="24"/>
        </w:rPr>
        <w:t xml:space="preserve">2023–2027 metų susietosios </w:t>
      </w:r>
      <w:r w:rsidR="00FA3E2C" w:rsidRPr="005554A6">
        <w:rPr>
          <w:color w:val="000000"/>
          <w:szCs w:val="24"/>
        </w:rPr>
        <w:t xml:space="preserve">pajamų </w:t>
      </w:r>
      <w:r w:rsidR="006C3AFC" w:rsidRPr="005554A6">
        <w:rPr>
          <w:color w:val="000000"/>
          <w:szCs w:val="24"/>
        </w:rPr>
        <w:t xml:space="preserve">paramos už </w:t>
      </w:r>
    </w:p>
    <w:p w14:paraId="2F5E2506" w14:textId="7B5D2487" w:rsidR="006C3AFC" w:rsidRPr="005554A6" w:rsidRDefault="00571738" w:rsidP="006C3AFC">
      <w:pPr>
        <w:keepLines/>
        <w:tabs>
          <w:tab w:val="left" w:pos="1304"/>
          <w:tab w:val="left" w:pos="1457"/>
          <w:tab w:val="left" w:pos="1604"/>
          <w:tab w:val="left" w:pos="1757"/>
        </w:tabs>
        <w:suppressAutoHyphens/>
        <w:spacing w:line="280" w:lineRule="auto"/>
        <w:ind w:firstLine="7938"/>
        <w:textAlignment w:val="center"/>
        <w:rPr>
          <w:color w:val="000000"/>
          <w:szCs w:val="24"/>
        </w:rPr>
      </w:pPr>
      <w:r w:rsidRPr="005554A6">
        <w:rPr>
          <w:color w:val="000000"/>
          <w:szCs w:val="24"/>
        </w:rPr>
        <w:tab/>
      </w:r>
      <w:r w:rsidRPr="005554A6">
        <w:rPr>
          <w:color w:val="000000"/>
          <w:szCs w:val="24"/>
        </w:rPr>
        <w:tab/>
      </w:r>
      <w:r w:rsidR="006C3AFC" w:rsidRPr="005554A6">
        <w:rPr>
          <w:color w:val="000000"/>
          <w:szCs w:val="24"/>
        </w:rPr>
        <w:t>pienines karves administravimo taisyklių</w:t>
      </w:r>
    </w:p>
    <w:p w14:paraId="49BF1BF7" w14:textId="0336C872" w:rsidR="006C3AFC" w:rsidRPr="005554A6" w:rsidRDefault="00571738" w:rsidP="006C3AFC">
      <w:pPr>
        <w:keepLines/>
        <w:tabs>
          <w:tab w:val="left" w:pos="1304"/>
          <w:tab w:val="left" w:pos="1457"/>
          <w:tab w:val="left" w:pos="1604"/>
          <w:tab w:val="left" w:pos="1757"/>
        </w:tabs>
        <w:suppressAutoHyphens/>
        <w:spacing w:line="280" w:lineRule="auto"/>
        <w:ind w:firstLine="7938"/>
        <w:textAlignment w:val="center"/>
        <w:rPr>
          <w:color w:val="000000"/>
          <w:szCs w:val="24"/>
        </w:rPr>
      </w:pPr>
      <w:r w:rsidRPr="005554A6">
        <w:rPr>
          <w:color w:val="000000"/>
          <w:szCs w:val="24"/>
        </w:rPr>
        <w:tab/>
      </w:r>
      <w:r w:rsidRPr="005554A6">
        <w:rPr>
          <w:color w:val="000000"/>
          <w:szCs w:val="24"/>
        </w:rPr>
        <w:tab/>
      </w:r>
      <w:r w:rsidR="009E01BD" w:rsidRPr="005554A6">
        <w:rPr>
          <w:color w:val="000000"/>
          <w:szCs w:val="24"/>
        </w:rPr>
        <w:t>2</w:t>
      </w:r>
      <w:r w:rsidR="006C3AFC" w:rsidRPr="005554A6">
        <w:rPr>
          <w:color w:val="000000"/>
          <w:szCs w:val="24"/>
        </w:rPr>
        <w:t xml:space="preserve"> priedas</w:t>
      </w:r>
    </w:p>
    <w:p w14:paraId="43A0A2D4" w14:textId="77777777" w:rsidR="006C3AFC" w:rsidRPr="005554A6" w:rsidRDefault="006C3AFC" w:rsidP="006C3AFC">
      <w:pPr>
        <w:ind w:firstLine="709"/>
        <w:rPr>
          <w:sz w:val="20"/>
        </w:rPr>
      </w:pPr>
    </w:p>
    <w:p w14:paraId="04937F87" w14:textId="77777777" w:rsidR="006C3AFC" w:rsidRPr="005554A6" w:rsidRDefault="006C3AFC" w:rsidP="006C3AFC">
      <w:pPr>
        <w:rPr>
          <w:sz w:val="20"/>
        </w:rPr>
      </w:pPr>
    </w:p>
    <w:p w14:paraId="29900FB9" w14:textId="57CF69CD" w:rsidR="006C3AFC" w:rsidRPr="005554A6" w:rsidRDefault="006C3AFC" w:rsidP="006C3AFC">
      <w:pPr>
        <w:jc w:val="center"/>
        <w:outlineLvl w:val="4"/>
        <w:rPr>
          <w:b/>
          <w:caps/>
          <w:lang w:eastAsia="lt-LT"/>
        </w:rPr>
      </w:pPr>
      <w:r w:rsidRPr="005554A6">
        <w:rPr>
          <w:b/>
          <w:lang w:eastAsia="lt-LT"/>
        </w:rPr>
        <w:t>(Suvestinė</w:t>
      </w:r>
      <w:r w:rsidR="00784D5E" w:rsidRPr="005554A6">
        <w:rPr>
          <w:b/>
          <w:lang w:eastAsia="lt-LT"/>
        </w:rPr>
        <w:t>s</w:t>
      </w:r>
      <w:r w:rsidRPr="005554A6">
        <w:rPr>
          <w:b/>
          <w:lang w:eastAsia="lt-LT"/>
        </w:rPr>
        <w:t xml:space="preserve"> forma)</w:t>
      </w:r>
    </w:p>
    <w:p w14:paraId="16B7F018" w14:textId="77777777" w:rsidR="006C3AFC" w:rsidRPr="005554A6" w:rsidRDefault="006C3AFC" w:rsidP="006C3AFC">
      <w:pPr>
        <w:rPr>
          <w:sz w:val="20"/>
        </w:rPr>
      </w:pPr>
    </w:p>
    <w:p w14:paraId="298291ED" w14:textId="77777777" w:rsidR="006C3AFC" w:rsidRPr="005554A6" w:rsidRDefault="006C3AFC" w:rsidP="006C3AFC">
      <w:pPr>
        <w:jc w:val="center"/>
        <w:outlineLvl w:val="4"/>
        <w:rPr>
          <w:b/>
          <w:caps/>
          <w:szCs w:val="24"/>
          <w:lang w:eastAsia="lt-LT"/>
        </w:rPr>
      </w:pPr>
      <w:r w:rsidRPr="005554A6">
        <w:rPr>
          <w:b/>
          <w:caps/>
          <w:szCs w:val="24"/>
          <w:lang w:eastAsia="lt-LT"/>
        </w:rPr>
        <w:t>VĮ ŽEMĖS ŪKIO duomenų centras</w:t>
      </w:r>
    </w:p>
    <w:p w14:paraId="1124F656" w14:textId="77777777" w:rsidR="006C3AFC" w:rsidRPr="005554A6" w:rsidRDefault="006C3AFC" w:rsidP="006C3AFC">
      <w:pPr>
        <w:rPr>
          <w:sz w:val="6"/>
          <w:szCs w:val="6"/>
        </w:rPr>
      </w:pPr>
    </w:p>
    <w:p w14:paraId="520AEE6C" w14:textId="77777777" w:rsidR="006C3AFC" w:rsidRPr="005554A6" w:rsidRDefault="006C3AFC" w:rsidP="006C3AFC">
      <w:pPr>
        <w:ind w:left="567"/>
        <w:jc w:val="center"/>
        <w:rPr>
          <w:b/>
          <w:caps/>
        </w:rPr>
      </w:pPr>
    </w:p>
    <w:p w14:paraId="08699362" w14:textId="2861234D" w:rsidR="006C3AFC" w:rsidRPr="005554A6" w:rsidRDefault="006C3AFC" w:rsidP="006C3AFC">
      <w:pPr>
        <w:ind w:left="567"/>
        <w:jc w:val="center"/>
        <w:rPr>
          <w:b/>
          <w:caps/>
        </w:rPr>
      </w:pPr>
      <w:r w:rsidRPr="005554A6">
        <w:rPr>
          <w:b/>
          <w:caps/>
        </w:rPr>
        <w:t xml:space="preserve">DUOMENŲ </w:t>
      </w:r>
      <w:r w:rsidR="00D6190A" w:rsidRPr="005554A6">
        <w:rPr>
          <w:b/>
          <w:caps/>
        </w:rPr>
        <w:t>apie</w:t>
      </w:r>
      <w:r w:rsidR="00D6190A" w:rsidRPr="005554A6">
        <w:rPr>
          <w:szCs w:val="24"/>
        </w:rPr>
        <w:t>____________</w:t>
      </w:r>
      <w:r w:rsidR="00D6190A" w:rsidRPr="005554A6">
        <w:rPr>
          <w:b/>
          <w:bCs/>
          <w:szCs w:val="24"/>
        </w:rPr>
        <w:t xml:space="preserve">METŲ </w:t>
      </w:r>
      <w:r w:rsidRPr="005554A6">
        <w:rPr>
          <w:b/>
          <w:caps/>
        </w:rPr>
        <w:t>valdos valdytoj</w:t>
      </w:r>
      <w:r w:rsidR="007F3DE7" w:rsidRPr="005554A6">
        <w:rPr>
          <w:b/>
          <w:caps/>
        </w:rPr>
        <w:t xml:space="preserve">Ų IR (AR) PARTNERIŲ tinkamAS PIENINES KARVES </w:t>
      </w:r>
      <w:r w:rsidRPr="005554A6">
        <w:rPr>
          <w:b/>
          <w:caps/>
        </w:rPr>
        <w:t>susiet</w:t>
      </w:r>
      <w:r w:rsidR="007F3DE7" w:rsidRPr="005554A6">
        <w:rPr>
          <w:b/>
          <w:caps/>
        </w:rPr>
        <w:t>ajai</w:t>
      </w:r>
      <w:r w:rsidRPr="005554A6">
        <w:rPr>
          <w:b/>
          <w:caps/>
        </w:rPr>
        <w:t xml:space="preserve"> PAJAMŲ param</w:t>
      </w:r>
      <w:r w:rsidR="007F3DE7" w:rsidRPr="005554A6">
        <w:rPr>
          <w:b/>
          <w:caps/>
        </w:rPr>
        <w:t>ai</w:t>
      </w:r>
      <w:r w:rsidRPr="005554A6">
        <w:rPr>
          <w:b/>
          <w:caps/>
        </w:rPr>
        <w:t xml:space="preserve"> UŽ PIEninES karves</w:t>
      </w:r>
      <w:r w:rsidR="007F3DE7" w:rsidRPr="005554A6">
        <w:rPr>
          <w:b/>
          <w:caps/>
        </w:rPr>
        <w:t xml:space="preserve"> GAUTI</w:t>
      </w:r>
      <w:r w:rsidRPr="005554A6">
        <w:rPr>
          <w:b/>
          <w:caps/>
        </w:rPr>
        <w:t xml:space="preserve"> SUVESTINĖ</w:t>
      </w:r>
    </w:p>
    <w:p w14:paraId="5547CA87" w14:textId="77777777" w:rsidR="006C3AFC" w:rsidRPr="005554A6" w:rsidRDefault="006C3AFC" w:rsidP="006C3AFC">
      <w:pPr>
        <w:jc w:val="center"/>
      </w:pPr>
    </w:p>
    <w:p w14:paraId="3E317229" w14:textId="77777777" w:rsidR="006C3AFC" w:rsidRPr="005554A6" w:rsidRDefault="006C3AFC" w:rsidP="006C3AFC">
      <w:pPr>
        <w:ind w:firstLine="1020"/>
        <w:jc w:val="center"/>
      </w:pPr>
      <w:r w:rsidRPr="005554A6">
        <w:t>________________    Nr. _______</w:t>
      </w:r>
    </w:p>
    <w:p w14:paraId="09F575ED" w14:textId="77777777" w:rsidR="006C3AFC" w:rsidRPr="005554A6" w:rsidRDefault="006C3AFC" w:rsidP="006C3AFC">
      <w:pPr>
        <w:ind w:left="5184" w:firstLine="1516"/>
        <w:rPr>
          <w:sz w:val="20"/>
        </w:rPr>
      </w:pPr>
      <w:r w:rsidRPr="005554A6">
        <w:rPr>
          <w:sz w:val="20"/>
        </w:rPr>
        <w:t xml:space="preserve">(data) </w:t>
      </w:r>
    </w:p>
    <w:p w14:paraId="28B9AF36" w14:textId="77777777" w:rsidR="006C3AFC" w:rsidRPr="005554A6" w:rsidRDefault="006C3AFC" w:rsidP="006C3AFC">
      <w:pPr>
        <w:jc w:val="center"/>
        <w:rPr>
          <w:sz w:val="20"/>
        </w:rPr>
      </w:pPr>
      <w:r w:rsidRPr="005554A6">
        <w:rPr>
          <w:sz w:val="20"/>
        </w:rPr>
        <w:t>Vilnius</w:t>
      </w:r>
    </w:p>
    <w:p w14:paraId="7683613D" w14:textId="77777777" w:rsidR="006C3AFC" w:rsidRPr="005554A6" w:rsidRDefault="006C3AFC" w:rsidP="006C3AFC"/>
    <w:tbl>
      <w:tblPr>
        <w:tblW w:w="12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268"/>
        <w:gridCol w:w="1539"/>
        <w:gridCol w:w="1539"/>
        <w:gridCol w:w="1438"/>
        <w:gridCol w:w="1402"/>
        <w:gridCol w:w="1701"/>
        <w:gridCol w:w="1701"/>
      </w:tblGrid>
      <w:tr w:rsidR="009B1F3A" w:rsidRPr="005554A6" w14:paraId="3541BB14" w14:textId="77777777" w:rsidTr="00711E09">
        <w:trPr>
          <w:cantSplit/>
          <w:trHeight w:val="835"/>
          <w:jc w:val="center"/>
        </w:trPr>
        <w:tc>
          <w:tcPr>
            <w:tcW w:w="600" w:type="dxa"/>
          </w:tcPr>
          <w:p w14:paraId="29364AF6" w14:textId="77777777" w:rsidR="009B1F3A" w:rsidRPr="005554A6" w:rsidRDefault="009B1F3A" w:rsidP="004B0316">
            <w:pPr>
              <w:tabs>
                <w:tab w:val="center" w:pos="4819"/>
                <w:tab w:val="right" w:pos="9638"/>
              </w:tabs>
              <w:jc w:val="center"/>
              <w:rPr>
                <w:sz w:val="20"/>
                <w:lang w:eastAsia="lt-LT"/>
              </w:rPr>
            </w:pPr>
            <w:r w:rsidRPr="005554A6">
              <w:rPr>
                <w:sz w:val="20"/>
                <w:lang w:eastAsia="lt-LT"/>
              </w:rPr>
              <w:t>Eil. Nr.</w:t>
            </w:r>
          </w:p>
          <w:p w14:paraId="22E68521" w14:textId="77777777" w:rsidR="009B1F3A" w:rsidRPr="005554A6" w:rsidRDefault="009B1F3A" w:rsidP="004B0316">
            <w:pPr>
              <w:tabs>
                <w:tab w:val="center" w:pos="4819"/>
                <w:tab w:val="right" w:pos="9638"/>
              </w:tabs>
              <w:jc w:val="center"/>
              <w:rPr>
                <w:sz w:val="20"/>
                <w:lang w:eastAsia="lt-LT"/>
              </w:rPr>
            </w:pPr>
          </w:p>
        </w:tc>
        <w:tc>
          <w:tcPr>
            <w:tcW w:w="2268" w:type="dxa"/>
          </w:tcPr>
          <w:p w14:paraId="008DFA97" w14:textId="77777777" w:rsidR="009B1F3A" w:rsidRPr="005554A6" w:rsidRDefault="009B1F3A" w:rsidP="004B0316">
            <w:pPr>
              <w:jc w:val="center"/>
              <w:rPr>
                <w:sz w:val="20"/>
              </w:rPr>
            </w:pPr>
            <w:r w:rsidRPr="005554A6">
              <w:rPr>
                <w:sz w:val="20"/>
              </w:rPr>
              <w:t>Valdos valdytojo vardas</w:t>
            </w:r>
          </w:p>
        </w:tc>
        <w:tc>
          <w:tcPr>
            <w:tcW w:w="1539" w:type="dxa"/>
          </w:tcPr>
          <w:p w14:paraId="61D31DCA" w14:textId="77777777" w:rsidR="009B1F3A" w:rsidRPr="005554A6" w:rsidRDefault="009B1F3A" w:rsidP="004B0316">
            <w:pPr>
              <w:ind w:left="-108" w:right="-108"/>
              <w:jc w:val="center"/>
              <w:rPr>
                <w:sz w:val="20"/>
              </w:rPr>
            </w:pPr>
            <w:r w:rsidRPr="005554A6">
              <w:rPr>
                <w:sz w:val="20"/>
              </w:rPr>
              <w:t>Valdos valdytojo pavardė / įmonės pavadinimas</w:t>
            </w:r>
          </w:p>
        </w:tc>
        <w:tc>
          <w:tcPr>
            <w:tcW w:w="1539" w:type="dxa"/>
          </w:tcPr>
          <w:p w14:paraId="7B2AAB4B" w14:textId="77777777" w:rsidR="009B1F3A" w:rsidRPr="005554A6" w:rsidRDefault="009B1F3A" w:rsidP="004B0316">
            <w:pPr>
              <w:ind w:left="-108" w:right="-108"/>
              <w:jc w:val="center"/>
              <w:rPr>
                <w:sz w:val="20"/>
              </w:rPr>
            </w:pPr>
            <w:r w:rsidRPr="005554A6">
              <w:rPr>
                <w:sz w:val="20"/>
              </w:rPr>
              <w:t>Valdos valdytojo asmens kodas / įmonės kodas</w:t>
            </w:r>
          </w:p>
        </w:tc>
        <w:tc>
          <w:tcPr>
            <w:tcW w:w="1438" w:type="dxa"/>
          </w:tcPr>
          <w:p w14:paraId="2EFA4A8B" w14:textId="77777777" w:rsidR="009B1F3A" w:rsidRPr="005554A6" w:rsidRDefault="009B1F3A" w:rsidP="004B0316">
            <w:pPr>
              <w:ind w:left="-108" w:right="-108"/>
              <w:jc w:val="center"/>
              <w:rPr>
                <w:sz w:val="20"/>
              </w:rPr>
            </w:pPr>
            <w:r w:rsidRPr="005554A6">
              <w:rPr>
                <w:sz w:val="20"/>
              </w:rPr>
              <w:t>Valdos Nr.</w:t>
            </w:r>
          </w:p>
          <w:p w14:paraId="530A785B" w14:textId="77777777" w:rsidR="009B1F3A" w:rsidRPr="005554A6" w:rsidRDefault="009B1F3A" w:rsidP="004B0316">
            <w:pPr>
              <w:ind w:left="-108" w:right="-108"/>
              <w:jc w:val="center"/>
              <w:rPr>
                <w:sz w:val="20"/>
              </w:rPr>
            </w:pPr>
          </w:p>
          <w:p w14:paraId="53B82E4C" w14:textId="77777777" w:rsidR="009B1F3A" w:rsidRPr="005554A6" w:rsidRDefault="009B1F3A" w:rsidP="004B0316">
            <w:pPr>
              <w:ind w:left="-108" w:right="-108"/>
              <w:jc w:val="center"/>
              <w:rPr>
                <w:sz w:val="20"/>
              </w:rPr>
            </w:pPr>
          </w:p>
        </w:tc>
        <w:tc>
          <w:tcPr>
            <w:tcW w:w="1402" w:type="dxa"/>
          </w:tcPr>
          <w:p w14:paraId="5BD50162" w14:textId="77777777" w:rsidR="009B1F3A" w:rsidRPr="005554A6" w:rsidRDefault="009B1F3A" w:rsidP="004B0316">
            <w:pPr>
              <w:jc w:val="center"/>
              <w:rPr>
                <w:sz w:val="20"/>
              </w:rPr>
            </w:pPr>
            <w:r w:rsidRPr="005554A6">
              <w:rPr>
                <w:sz w:val="20"/>
              </w:rPr>
              <w:t>Savivaldybės kodas</w:t>
            </w:r>
          </w:p>
          <w:p w14:paraId="15A2FC66" w14:textId="77777777" w:rsidR="009B1F3A" w:rsidRPr="005554A6" w:rsidRDefault="009B1F3A" w:rsidP="004B0316">
            <w:pPr>
              <w:jc w:val="center"/>
              <w:rPr>
                <w:sz w:val="20"/>
              </w:rPr>
            </w:pPr>
          </w:p>
        </w:tc>
        <w:tc>
          <w:tcPr>
            <w:tcW w:w="1701" w:type="dxa"/>
          </w:tcPr>
          <w:p w14:paraId="09FA1B00" w14:textId="77777777" w:rsidR="00571D63" w:rsidRPr="005554A6" w:rsidRDefault="00571D63" w:rsidP="00571D63">
            <w:pPr>
              <w:ind w:right="-108"/>
              <w:jc w:val="center"/>
              <w:rPr>
                <w:sz w:val="20"/>
              </w:rPr>
            </w:pPr>
            <w:r w:rsidRPr="005554A6">
              <w:rPr>
                <w:color w:val="000000"/>
                <w:sz w:val="19"/>
                <w:szCs w:val="19"/>
              </w:rPr>
              <w:t>Pieninės karvės individualus Nr.</w:t>
            </w:r>
          </w:p>
          <w:p w14:paraId="1CC08479" w14:textId="77777777" w:rsidR="009B1F3A" w:rsidRPr="005554A6" w:rsidRDefault="009B1F3A" w:rsidP="00E25796">
            <w:pPr>
              <w:ind w:right="-108"/>
              <w:jc w:val="center"/>
              <w:rPr>
                <w:color w:val="000000"/>
                <w:sz w:val="19"/>
                <w:szCs w:val="19"/>
              </w:rPr>
            </w:pPr>
          </w:p>
        </w:tc>
        <w:tc>
          <w:tcPr>
            <w:tcW w:w="1701" w:type="dxa"/>
          </w:tcPr>
          <w:p w14:paraId="28B988D5" w14:textId="64BBA710" w:rsidR="009B1F3A" w:rsidRPr="005554A6" w:rsidRDefault="00571D63" w:rsidP="004B0316">
            <w:pPr>
              <w:ind w:right="-108"/>
              <w:jc w:val="center"/>
              <w:rPr>
                <w:sz w:val="20"/>
              </w:rPr>
            </w:pPr>
            <w:r w:rsidRPr="005554A6">
              <w:rPr>
                <w:color w:val="000000"/>
                <w:sz w:val="19"/>
                <w:szCs w:val="19"/>
              </w:rPr>
              <w:t xml:space="preserve">Ar pieninė karvė atitinka reikalavimui išmokai </w:t>
            </w:r>
            <w:r w:rsidR="00B91313" w:rsidRPr="005554A6">
              <w:rPr>
                <w:color w:val="000000"/>
                <w:sz w:val="19"/>
                <w:szCs w:val="19"/>
              </w:rPr>
              <w:t>už</w:t>
            </w:r>
            <w:r w:rsidRPr="005554A6">
              <w:rPr>
                <w:color w:val="000000"/>
                <w:sz w:val="19"/>
                <w:szCs w:val="19"/>
              </w:rPr>
              <w:t xml:space="preserve"> GPK (Taip/Ne)</w:t>
            </w:r>
          </w:p>
        </w:tc>
      </w:tr>
      <w:tr w:rsidR="009B1F3A" w:rsidRPr="005554A6" w14:paraId="5008BD4A" w14:textId="77777777" w:rsidTr="00711E09">
        <w:trPr>
          <w:jc w:val="center"/>
        </w:trPr>
        <w:tc>
          <w:tcPr>
            <w:tcW w:w="600" w:type="dxa"/>
          </w:tcPr>
          <w:p w14:paraId="35B2B06E" w14:textId="77777777" w:rsidR="009B1F3A" w:rsidRPr="005554A6" w:rsidRDefault="009B1F3A" w:rsidP="004B0316">
            <w:pPr>
              <w:jc w:val="center"/>
              <w:rPr>
                <w:sz w:val="20"/>
              </w:rPr>
            </w:pPr>
            <w:r w:rsidRPr="005554A6">
              <w:rPr>
                <w:sz w:val="20"/>
              </w:rPr>
              <w:t>1</w:t>
            </w:r>
          </w:p>
        </w:tc>
        <w:tc>
          <w:tcPr>
            <w:tcW w:w="2268" w:type="dxa"/>
          </w:tcPr>
          <w:p w14:paraId="23272E59" w14:textId="77777777" w:rsidR="009B1F3A" w:rsidRPr="005554A6" w:rsidRDefault="009B1F3A" w:rsidP="004B0316">
            <w:pPr>
              <w:jc w:val="center"/>
              <w:rPr>
                <w:sz w:val="20"/>
              </w:rPr>
            </w:pPr>
            <w:r w:rsidRPr="005554A6">
              <w:rPr>
                <w:sz w:val="20"/>
              </w:rPr>
              <w:t>2</w:t>
            </w:r>
          </w:p>
        </w:tc>
        <w:tc>
          <w:tcPr>
            <w:tcW w:w="1539" w:type="dxa"/>
          </w:tcPr>
          <w:p w14:paraId="3129E3A0" w14:textId="77777777" w:rsidR="009B1F3A" w:rsidRPr="005554A6" w:rsidRDefault="009B1F3A" w:rsidP="004B0316">
            <w:pPr>
              <w:jc w:val="center"/>
              <w:rPr>
                <w:sz w:val="20"/>
              </w:rPr>
            </w:pPr>
            <w:r w:rsidRPr="005554A6">
              <w:rPr>
                <w:sz w:val="20"/>
              </w:rPr>
              <w:t>3</w:t>
            </w:r>
          </w:p>
        </w:tc>
        <w:tc>
          <w:tcPr>
            <w:tcW w:w="1539" w:type="dxa"/>
          </w:tcPr>
          <w:p w14:paraId="2F0E3C0E" w14:textId="77777777" w:rsidR="009B1F3A" w:rsidRPr="005554A6" w:rsidRDefault="009B1F3A" w:rsidP="004B0316">
            <w:pPr>
              <w:jc w:val="center"/>
              <w:rPr>
                <w:sz w:val="20"/>
              </w:rPr>
            </w:pPr>
            <w:r w:rsidRPr="005554A6">
              <w:rPr>
                <w:sz w:val="20"/>
              </w:rPr>
              <w:t>4</w:t>
            </w:r>
          </w:p>
        </w:tc>
        <w:tc>
          <w:tcPr>
            <w:tcW w:w="1438" w:type="dxa"/>
          </w:tcPr>
          <w:p w14:paraId="5022B123" w14:textId="77777777" w:rsidR="009B1F3A" w:rsidRPr="005554A6" w:rsidRDefault="009B1F3A" w:rsidP="004B0316">
            <w:pPr>
              <w:jc w:val="center"/>
              <w:rPr>
                <w:sz w:val="20"/>
              </w:rPr>
            </w:pPr>
            <w:r w:rsidRPr="005554A6">
              <w:rPr>
                <w:sz w:val="20"/>
              </w:rPr>
              <w:t>5</w:t>
            </w:r>
          </w:p>
        </w:tc>
        <w:tc>
          <w:tcPr>
            <w:tcW w:w="1402" w:type="dxa"/>
          </w:tcPr>
          <w:p w14:paraId="5DF27390" w14:textId="77777777" w:rsidR="009B1F3A" w:rsidRPr="005554A6" w:rsidRDefault="009B1F3A" w:rsidP="004B0316">
            <w:pPr>
              <w:jc w:val="center"/>
              <w:rPr>
                <w:sz w:val="20"/>
              </w:rPr>
            </w:pPr>
            <w:r w:rsidRPr="005554A6">
              <w:rPr>
                <w:sz w:val="20"/>
              </w:rPr>
              <w:t>6</w:t>
            </w:r>
          </w:p>
        </w:tc>
        <w:tc>
          <w:tcPr>
            <w:tcW w:w="1701" w:type="dxa"/>
          </w:tcPr>
          <w:p w14:paraId="3B53846F" w14:textId="2B34B252" w:rsidR="009B1F3A" w:rsidRPr="005554A6" w:rsidRDefault="00571D63" w:rsidP="004B0316">
            <w:pPr>
              <w:jc w:val="center"/>
              <w:rPr>
                <w:sz w:val="20"/>
              </w:rPr>
            </w:pPr>
            <w:r w:rsidRPr="005554A6">
              <w:rPr>
                <w:sz w:val="20"/>
              </w:rPr>
              <w:t>7</w:t>
            </w:r>
          </w:p>
        </w:tc>
        <w:tc>
          <w:tcPr>
            <w:tcW w:w="1701" w:type="dxa"/>
          </w:tcPr>
          <w:p w14:paraId="39485213" w14:textId="5DBDA3ED" w:rsidR="009B1F3A" w:rsidRPr="005554A6" w:rsidRDefault="00571D63" w:rsidP="004B0316">
            <w:pPr>
              <w:jc w:val="center"/>
              <w:rPr>
                <w:sz w:val="20"/>
              </w:rPr>
            </w:pPr>
            <w:r w:rsidRPr="005554A6">
              <w:rPr>
                <w:sz w:val="20"/>
              </w:rPr>
              <w:t>8</w:t>
            </w:r>
          </w:p>
        </w:tc>
      </w:tr>
      <w:tr w:rsidR="009B1F3A" w:rsidRPr="005554A6" w14:paraId="1FD1D39C" w14:textId="77777777" w:rsidTr="00711E09">
        <w:trPr>
          <w:jc w:val="center"/>
        </w:trPr>
        <w:tc>
          <w:tcPr>
            <w:tcW w:w="600" w:type="dxa"/>
          </w:tcPr>
          <w:p w14:paraId="7A52ABA0" w14:textId="77777777" w:rsidR="009B1F3A" w:rsidRPr="005554A6" w:rsidRDefault="009B1F3A" w:rsidP="004B0316"/>
        </w:tc>
        <w:tc>
          <w:tcPr>
            <w:tcW w:w="2268" w:type="dxa"/>
          </w:tcPr>
          <w:p w14:paraId="508F20F8" w14:textId="77777777" w:rsidR="009B1F3A" w:rsidRPr="005554A6" w:rsidRDefault="009B1F3A" w:rsidP="004B0316"/>
        </w:tc>
        <w:tc>
          <w:tcPr>
            <w:tcW w:w="1539" w:type="dxa"/>
          </w:tcPr>
          <w:p w14:paraId="1DF0B013" w14:textId="77777777" w:rsidR="009B1F3A" w:rsidRPr="005554A6" w:rsidRDefault="009B1F3A" w:rsidP="004B0316"/>
        </w:tc>
        <w:tc>
          <w:tcPr>
            <w:tcW w:w="1539" w:type="dxa"/>
          </w:tcPr>
          <w:p w14:paraId="359F848C" w14:textId="77777777" w:rsidR="009B1F3A" w:rsidRPr="005554A6" w:rsidRDefault="009B1F3A" w:rsidP="004B0316"/>
        </w:tc>
        <w:tc>
          <w:tcPr>
            <w:tcW w:w="1438" w:type="dxa"/>
          </w:tcPr>
          <w:p w14:paraId="43ACB8D0" w14:textId="77777777" w:rsidR="009B1F3A" w:rsidRPr="005554A6" w:rsidRDefault="009B1F3A" w:rsidP="004B0316"/>
        </w:tc>
        <w:tc>
          <w:tcPr>
            <w:tcW w:w="1402" w:type="dxa"/>
          </w:tcPr>
          <w:p w14:paraId="543AE81E" w14:textId="77777777" w:rsidR="009B1F3A" w:rsidRPr="005554A6" w:rsidRDefault="009B1F3A" w:rsidP="004B0316"/>
        </w:tc>
        <w:tc>
          <w:tcPr>
            <w:tcW w:w="1701" w:type="dxa"/>
          </w:tcPr>
          <w:p w14:paraId="0DB0B303" w14:textId="77777777" w:rsidR="009B1F3A" w:rsidRPr="005554A6" w:rsidRDefault="009B1F3A" w:rsidP="004B0316"/>
        </w:tc>
        <w:tc>
          <w:tcPr>
            <w:tcW w:w="1701" w:type="dxa"/>
          </w:tcPr>
          <w:p w14:paraId="72E79798" w14:textId="0E0C6CA5" w:rsidR="009B1F3A" w:rsidRPr="005554A6" w:rsidRDefault="009B1F3A" w:rsidP="004B0316"/>
        </w:tc>
      </w:tr>
      <w:tr w:rsidR="009B1F3A" w:rsidRPr="005554A6" w14:paraId="21AA04F6" w14:textId="77777777" w:rsidTr="00711E09">
        <w:trPr>
          <w:jc w:val="center"/>
        </w:trPr>
        <w:tc>
          <w:tcPr>
            <w:tcW w:w="600" w:type="dxa"/>
          </w:tcPr>
          <w:p w14:paraId="4FAFCE8E" w14:textId="77777777" w:rsidR="009B1F3A" w:rsidRPr="005554A6" w:rsidRDefault="009B1F3A" w:rsidP="004B0316"/>
        </w:tc>
        <w:tc>
          <w:tcPr>
            <w:tcW w:w="2268" w:type="dxa"/>
          </w:tcPr>
          <w:p w14:paraId="2693F0FC" w14:textId="77777777" w:rsidR="009B1F3A" w:rsidRPr="005554A6" w:rsidRDefault="009B1F3A" w:rsidP="004B0316"/>
        </w:tc>
        <w:tc>
          <w:tcPr>
            <w:tcW w:w="1539" w:type="dxa"/>
          </w:tcPr>
          <w:p w14:paraId="1490AD65" w14:textId="77777777" w:rsidR="009B1F3A" w:rsidRPr="005554A6" w:rsidRDefault="009B1F3A" w:rsidP="004B0316"/>
        </w:tc>
        <w:tc>
          <w:tcPr>
            <w:tcW w:w="1539" w:type="dxa"/>
          </w:tcPr>
          <w:p w14:paraId="0D58B7DD" w14:textId="77777777" w:rsidR="009B1F3A" w:rsidRPr="005554A6" w:rsidRDefault="009B1F3A" w:rsidP="004B0316"/>
        </w:tc>
        <w:tc>
          <w:tcPr>
            <w:tcW w:w="1438" w:type="dxa"/>
          </w:tcPr>
          <w:p w14:paraId="1F92474B" w14:textId="77777777" w:rsidR="009B1F3A" w:rsidRPr="005554A6" w:rsidRDefault="009B1F3A" w:rsidP="004B0316"/>
        </w:tc>
        <w:tc>
          <w:tcPr>
            <w:tcW w:w="1402" w:type="dxa"/>
          </w:tcPr>
          <w:p w14:paraId="49C5CFF4" w14:textId="77777777" w:rsidR="009B1F3A" w:rsidRPr="005554A6" w:rsidRDefault="009B1F3A" w:rsidP="004B0316"/>
        </w:tc>
        <w:tc>
          <w:tcPr>
            <w:tcW w:w="1701" w:type="dxa"/>
          </w:tcPr>
          <w:p w14:paraId="23A782E4" w14:textId="77777777" w:rsidR="009B1F3A" w:rsidRPr="005554A6" w:rsidRDefault="009B1F3A" w:rsidP="004B0316"/>
        </w:tc>
        <w:tc>
          <w:tcPr>
            <w:tcW w:w="1701" w:type="dxa"/>
          </w:tcPr>
          <w:p w14:paraId="44C796F6" w14:textId="4ED02EFD" w:rsidR="009B1F3A" w:rsidRPr="005554A6" w:rsidRDefault="009B1F3A" w:rsidP="004B0316"/>
        </w:tc>
      </w:tr>
      <w:tr w:rsidR="009B1F3A" w:rsidRPr="005554A6" w14:paraId="39698466" w14:textId="77777777" w:rsidTr="00711E09">
        <w:trPr>
          <w:jc w:val="center"/>
        </w:trPr>
        <w:tc>
          <w:tcPr>
            <w:tcW w:w="600" w:type="dxa"/>
          </w:tcPr>
          <w:p w14:paraId="128D255D" w14:textId="77777777" w:rsidR="009B1F3A" w:rsidRPr="005554A6" w:rsidRDefault="009B1F3A" w:rsidP="004B0316"/>
        </w:tc>
        <w:tc>
          <w:tcPr>
            <w:tcW w:w="2268" w:type="dxa"/>
          </w:tcPr>
          <w:p w14:paraId="4BDF2C03" w14:textId="77777777" w:rsidR="009B1F3A" w:rsidRPr="005554A6" w:rsidRDefault="009B1F3A" w:rsidP="004B0316"/>
        </w:tc>
        <w:tc>
          <w:tcPr>
            <w:tcW w:w="1539" w:type="dxa"/>
          </w:tcPr>
          <w:p w14:paraId="4BA85704" w14:textId="77777777" w:rsidR="009B1F3A" w:rsidRPr="005554A6" w:rsidRDefault="009B1F3A" w:rsidP="004B0316"/>
        </w:tc>
        <w:tc>
          <w:tcPr>
            <w:tcW w:w="1539" w:type="dxa"/>
          </w:tcPr>
          <w:p w14:paraId="141F0BD3" w14:textId="77777777" w:rsidR="009B1F3A" w:rsidRPr="005554A6" w:rsidRDefault="009B1F3A" w:rsidP="004B0316"/>
        </w:tc>
        <w:tc>
          <w:tcPr>
            <w:tcW w:w="1438" w:type="dxa"/>
          </w:tcPr>
          <w:p w14:paraId="06154931" w14:textId="77777777" w:rsidR="009B1F3A" w:rsidRPr="005554A6" w:rsidRDefault="009B1F3A" w:rsidP="004B0316"/>
        </w:tc>
        <w:tc>
          <w:tcPr>
            <w:tcW w:w="1402" w:type="dxa"/>
          </w:tcPr>
          <w:p w14:paraId="79A57E5E" w14:textId="77777777" w:rsidR="009B1F3A" w:rsidRPr="005554A6" w:rsidRDefault="009B1F3A" w:rsidP="004B0316"/>
        </w:tc>
        <w:tc>
          <w:tcPr>
            <w:tcW w:w="1701" w:type="dxa"/>
          </w:tcPr>
          <w:p w14:paraId="1D045B4A" w14:textId="77777777" w:rsidR="009B1F3A" w:rsidRPr="005554A6" w:rsidRDefault="009B1F3A" w:rsidP="004B0316"/>
        </w:tc>
        <w:tc>
          <w:tcPr>
            <w:tcW w:w="1701" w:type="dxa"/>
          </w:tcPr>
          <w:p w14:paraId="5CEDC45F" w14:textId="6C553CA4" w:rsidR="009B1F3A" w:rsidRPr="005554A6" w:rsidRDefault="009B1F3A" w:rsidP="004B0316"/>
        </w:tc>
      </w:tr>
      <w:tr w:rsidR="009B1F3A" w:rsidRPr="005554A6" w14:paraId="5C426DD6" w14:textId="77777777" w:rsidTr="00711E09">
        <w:trPr>
          <w:jc w:val="center"/>
        </w:trPr>
        <w:tc>
          <w:tcPr>
            <w:tcW w:w="600" w:type="dxa"/>
          </w:tcPr>
          <w:p w14:paraId="2009025E" w14:textId="77777777" w:rsidR="009B1F3A" w:rsidRPr="005554A6" w:rsidRDefault="009B1F3A" w:rsidP="004B0316"/>
        </w:tc>
        <w:tc>
          <w:tcPr>
            <w:tcW w:w="2268" w:type="dxa"/>
          </w:tcPr>
          <w:p w14:paraId="14AC844D" w14:textId="77777777" w:rsidR="009B1F3A" w:rsidRPr="005554A6" w:rsidRDefault="009B1F3A" w:rsidP="004B0316"/>
        </w:tc>
        <w:tc>
          <w:tcPr>
            <w:tcW w:w="1539" w:type="dxa"/>
          </w:tcPr>
          <w:p w14:paraId="395C41A2" w14:textId="77777777" w:rsidR="009B1F3A" w:rsidRPr="005554A6" w:rsidRDefault="009B1F3A" w:rsidP="004B0316"/>
        </w:tc>
        <w:tc>
          <w:tcPr>
            <w:tcW w:w="1539" w:type="dxa"/>
          </w:tcPr>
          <w:p w14:paraId="234EBE84" w14:textId="77777777" w:rsidR="009B1F3A" w:rsidRPr="005554A6" w:rsidRDefault="009B1F3A" w:rsidP="004B0316"/>
        </w:tc>
        <w:tc>
          <w:tcPr>
            <w:tcW w:w="1438" w:type="dxa"/>
          </w:tcPr>
          <w:p w14:paraId="1EEF9F8D" w14:textId="77777777" w:rsidR="009B1F3A" w:rsidRPr="005554A6" w:rsidRDefault="009B1F3A" w:rsidP="004B0316"/>
        </w:tc>
        <w:tc>
          <w:tcPr>
            <w:tcW w:w="1402" w:type="dxa"/>
          </w:tcPr>
          <w:p w14:paraId="69C8B6A4" w14:textId="77777777" w:rsidR="009B1F3A" w:rsidRPr="005554A6" w:rsidRDefault="009B1F3A" w:rsidP="004B0316"/>
        </w:tc>
        <w:tc>
          <w:tcPr>
            <w:tcW w:w="1701" w:type="dxa"/>
          </w:tcPr>
          <w:p w14:paraId="5EB47756" w14:textId="77777777" w:rsidR="009B1F3A" w:rsidRPr="005554A6" w:rsidRDefault="009B1F3A" w:rsidP="004B0316"/>
        </w:tc>
        <w:tc>
          <w:tcPr>
            <w:tcW w:w="1701" w:type="dxa"/>
          </w:tcPr>
          <w:p w14:paraId="5413AA49" w14:textId="4B2ED52A" w:rsidR="009B1F3A" w:rsidRPr="005554A6" w:rsidRDefault="009B1F3A" w:rsidP="004B0316"/>
        </w:tc>
      </w:tr>
      <w:tr w:rsidR="006D2E6A" w:rsidRPr="005554A6" w14:paraId="449A6815" w14:textId="77777777" w:rsidTr="009B1F3A">
        <w:trPr>
          <w:jc w:val="center"/>
        </w:trPr>
        <w:tc>
          <w:tcPr>
            <w:tcW w:w="600" w:type="dxa"/>
          </w:tcPr>
          <w:p w14:paraId="331B702B" w14:textId="77777777" w:rsidR="006D2E6A" w:rsidRPr="005554A6" w:rsidRDefault="006D2E6A" w:rsidP="004B0316"/>
        </w:tc>
        <w:tc>
          <w:tcPr>
            <w:tcW w:w="2268" w:type="dxa"/>
          </w:tcPr>
          <w:p w14:paraId="3EAAF1B8" w14:textId="77777777" w:rsidR="006D2E6A" w:rsidRPr="005554A6" w:rsidRDefault="006D2E6A" w:rsidP="004B0316"/>
        </w:tc>
        <w:tc>
          <w:tcPr>
            <w:tcW w:w="1539" w:type="dxa"/>
          </w:tcPr>
          <w:p w14:paraId="3F08005A" w14:textId="77777777" w:rsidR="006D2E6A" w:rsidRPr="005554A6" w:rsidRDefault="006D2E6A" w:rsidP="004B0316"/>
        </w:tc>
        <w:tc>
          <w:tcPr>
            <w:tcW w:w="1539" w:type="dxa"/>
          </w:tcPr>
          <w:p w14:paraId="310254BD" w14:textId="77777777" w:rsidR="006D2E6A" w:rsidRPr="005554A6" w:rsidRDefault="006D2E6A" w:rsidP="004B0316"/>
        </w:tc>
        <w:tc>
          <w:tcPr>
            <w:tcW w:w="1438" w:type="dxa"/>
          </w:tcPr>
          <w:p w14:paraId="41799A8C" w14:textId="77777777" w:rsidR="006D2E6A" w:rsidRPr="005554A6" w:rsidRDefault="006D2E6A" w:rsidP="004B0316"/>
        </w:tc>
        <w:tc>
          <w:tcPr>
            <w:tcW w:w="1402" w:type="dxa"/>
          </w:tcPr>
          <w:p w14:paraId="712AB610" w14:textId="77777777" w:rsidR="006D2E6A" w:rsidRPr="005554A6" w:rsidRDefault="006D2E6A" w:rsidP="004B0316"/>
        </w:tc>
        <w:tc>
          <w:tcPr>
            <w:tcW w:w="1701" w:type="dxa"/>
          </w:tcPr>
          <w:p w14:paraId="0E976F6A" w14:textId="77777777" w:rsidR="006D2E6A" w:rsidRPr="005554A6" w:rsidRDefault="006D2E6A" w:rsidP="004B0316"/>
        </w:tc>
        <w:tc>
          <w:tcPr>
            <w:tcW w:w="1701" w:type="dxa"/>
          </w:tcPr>
          <w:p w14:paraId="6299E2B0" w14:textId="77777777" w:rsidR="006D2E6A" w:rsidRPr="005554A6" w:rsidRDefault="006D2E6A" w:rsidP="004B0316"/>
        </w:tc>
      </w:tr>
    </w:tbl>
    <w:p w14:paraId="7B7CA03A" w14:textId="77777777" w:rsidR="006C3AFC" w:rsidRPr="005554A6" w:rsidRDefault="006C3AFC" w:rsidP="006C3AFC">
      <w:pPr>
        <w:ind w:firstLine="709"/>
      </w:pPr>
    </w:p>
    <w:p w14:paraId="771BCA14" w14:textId="77777777" w:rsidR="006C3AFC" w:rsidRPr="005554A6" w:rsidRDefault="006C3AFC" w:rsidP="006C3AFC">
      <w:pPr>
        <w:ind w:left="720" w:firstLine="720"/>
      </w:pPr>
      <w:r w:rsidRPr="005554A6">
        <w:rPr>
          <w:sz w:val="22"/>
          <w:szCs w:val="22"/>
        </w:rPr>
        <w:t>Generalinis direktorius</w:t>
      </w:r>
      <w:r w:rsidRPr="005554A6">
        <w:rPr>
          <w:sz w:val="22"/>
          <w:szCs w:val="22"/>
        </w:rPr>
        <w:tab/>
      </w:r>
      <w:r w:rsidRPr="005554A6">
        <w:rPr>
          <w:sz w:val="22"/>
          <w:szCs w:val="22"/>
        </w:rPr>
        <w:tab/>
      </w:r>
      <w:r w:rsidRPr="005554A6">
        <w:rPr>
          <w:sz w:val="22"/>
          <w:szCs w:val="22"/>
        </w:rPr>
        <w:tab/>
      </w:r>
      <w:r w:rsidRPr="005554A6">
        <w:rPr>
          <w:sz w:val="22"/>
          <w:szCs w:val="22"/>
        </w:rPr>
        <w:tab/>
      </w:r>
      <w:r w:rsidRPr="005554A6">
        <w:rPr>
          <w:sz w:val="22"/>
          <w:szCs w:val="22"/>
        </w:rPr>
        <w:tab/>
        <w:t>(Parašas)</w:t>
      </w:r>
      <w:r w:rsidRPr="005554A6">
        <w:rPr>
          <w:sz w:val="22"/>
          <w:szCs w:val="22"/>
        </w:rPr>
        <w:tab/>
      </w:r>
      <w:r w:rsidRPr="005554A6">
        <w:rPr>
          <w:sz w:val="22"/>
          <w:szCs w:val="22"/>
        </w:rPr>
        <w:tab/>
        <w:t xml:space="preserve">             </w:t>
      </w:r>
      <w:r w:rsidRPr="005554A6">
        <w:rPr>
          <w:sz w:val="22"/>
          <w:szCs w:val="22"/>
        </w:rPr>
        <w:tab/>
      </w:r>
      <w:r w:rsidRPr="005554A6">
        <w:rPr>
          <w:sz w:val="22"/>
          <w:szCs w:val="22"/>
        </w:rPr>
        <w:tab/>
      </w:r>
      <w:r w:rsidRPr="005554A6">
        <w:rPr>
          <w:sz w:val="22"/>
          <w:szCs w:val="22"/>
        </w:rPr>
        <w:tab/>
      </w:r>
      <w:r w:rsidRPr="005554A6">
        <w:rPr>
          <w:sz w:val="22"/>
          <w:szCs w:val="22"/>
        </w:rPr>
        <w:tab/>
        <w:t xml:space="preserve">(Vardas ir pavardė) </w:t>
      </w:r>
    </w:p>
    <w:p w14:paraId="52250DDD" w14:textId="77777777" w:rsidR="002233E1" w:rsidRPr="005554A6" w:rsidRDefault="002233E1">
      <w:pPr>
        <w:ind w:left="720" w:firstLine="720"/>
      </w:pPr>
    </w:p>
    <w:p w14:paraId="3F6769F6" w14:textId="128313C9" w:rsidR="004D3CA7" w:rsidRPr="005554A6" w:rsidRDefault="004D3CA7">
      <w:pPr>
        <w:rPr>
          <w:b/>
          <w:sz w:val="20"/>
        </w:rPr>
      </w:pPr>
      <w:r w:rsidRPr="005554A6">
        <w:rPr>
          <w:b/>
          <w:sz w:val="20"/>
        </w:rPr>
        <w:br w:type="page"/>
      </w:r>
    </w:p>
    <w:p w14:paraId="6B1ADF00" w14:textId="77777777" w:rsidR="00FA3E2C" w:rsidRPr="005554A6" w:rsidRDefault="00FA3E2C" w:rsidP="00FA3E2C">
      <w:pPr>
        <w:keepLines/>
        <w:tabs>
          <w:tab w:val="left" w:pos="1304"/>
          <w:tab w:val="left" w:pos="1457"/>
          <w:tab w:val="left" w:pos="1604"/>
          <w:tab w:val="left" w:pos="1757"/>
        </w:tabs>
        <w:suppressAutoHyphens/>
        <w:spacing w:line="280" w:lineRule="auto"/>
        <w:ind w:firstLine="8222"/>
        <w:jc w:val="center"/>
        <w:textAlignment w:val="center"/>
        <w:rPr>
          <w:color w:val="000000"/>
          <w:szCs w:val="24"/>
        </w:rPr>
      </w:pPr>
      <w:r w:rsidRPr="005554A6">
        <w:rPr>
          <w:color w:val="000000"/>
          <w:szCs w:val="24"/>
        </w:rPr>
        <w:tab/>
      </w:r>
      <w:r w:rsidR="002F15EC" w:rsidRPr="005554A6">
        <w:rPr>
          <w:color w:val="000000"/>
          <w:szCs w:val="24"/>
        </w:rPr>
        <w:t xml:space="preserve">2023–2027 metų susietosios </w:t>
      </w:r>
      <w:r w:rsidRPr="005554A6">
        <w:rPr>
          <w:color w:val="000000"/>
          <w:szCs w:val="24"/>
        </w:rPr>
        <w:t xml:space="preserve">pajamų </w:t>
      </w:r>
      <w:r w:rsidR="002F15EC" w:rsidRPr="005554A6">
        <w:rPr>
          <w:color w:val="000000"/>
          <w:szCs w:val="24"/>
        </w:rPr>
        <w:t xml:space="preserve">paramos už </w:t>
      </w:r>
    </w:p>
    <w:p w14:paraId="005D2871" w14:textId="01B07F93" w:rsidR="002F15EC" w:rsidRPr="005554A6" w:rsidRDefault="002F15EC" w:rsidP="00FA3E2C">
      <w:pPr>
        <w:keepLines/>
        <w:tabs>
          <w:tab w:val="left" w:pos="1304"/>
          <w:tab w:val="left" w:pos="1457"/>
          <w:tab w:val="left" w:pos="1604"/>
          <w:tab w:val="left" w:pos="1757"/>
        </w:tabs>
        <w:suppressAutoHyphens/>
        <w:spacing w:line="280" w:lineRule="auto"/>
        <w:ind w:firstLine="9214"/>
        <w:textAlignment w:val="center"/>
        <w:rPr>
          <w:color w:val="000000"/>
          <w:szCs w:val="24"/>
        </w:rPr>
      </w:pPr>
      <w:r w:rsidRPr="005554A6">
        <w:rPr>
          <w:color w:val="000000"/>
          <w:szCs w:val="24"/>
        </w:rPr>
        <w:t>pienines karves administravimo taisyklių</w:t>
      </w:r>
    </w:p>
    <w:p w14:paraId="64874D1F" w14:textId="4F46A186" w:rsidR="002F15EC" w:rsidRPr="005554A6" w:rsidRDefault="009E01BD" w:rsidP="00FA3E2C">
      <w:pPr>
        <w:ind w:left="8494" w:firstLine="720"/>
        <w:rPr>
          <w:color w:val="000000"/>
          <w:szCs w:val="24"/>
        </w:rPr>
      </w:pPr>
      <w:r w:rsidRPr="005554A6">
        <w:rPr>
          <w:color w:val="000000"/>
          <w:szCs w:val="24"/>
        </w:rPr>
        <w:t>3</w:t>
      </w:r>
      <w:r w:rsidR="002F15EC" w:rsidRPr="005554A6">
        <w:rPr>
          <w:color w:val="000000"/>
          <w:szCs w:val="24"/>
        </w:rPr>
        <w:t xml:space="preserve"> priedas</w:t>
      </w:r>
    </w:p>
    <w:p w14:paraId="3C342D0C" w14:textId="2E6DCCA1" w:rsidR="002F15EC" w:rsidRPr="005554A6" w:rsidRDefault="002F15EC" w:rsidP="002F15EC">
      <w:pPr>
        <w:ind w:left="8640"/>
        <w:jc w:val="right"/>
        <w:rPr>
          <w:b/>
          <w:sz w:val="20"/>
        </w:rPr>
      </w:pPr>
    </w:p>
    <w:p w14:paraId="52AB76EC" w14:textId="38B0FE00" w:rsidR="002F15EC" w:rsidRPr="005554A6" w:rsidRDefault="002F15EC" w:rsidP="002F15EC">
      <w:pPr>
        <w:keepLines/>
        <w:tabs>
          <w:tab w:val="left" w:pos="1304"/>
          <w:tab w:val="left" w:pos="1457"/>
          <w:tab w:val="left" w:pos="1604"/>
          <w:tab w:val="left" w:pos="1757"/>
        </w:tabs>
        <w:suppressAutoHyphens/>
        <w:spacing w:line="280" w:lineRule="auto"/>
        <w:ind w:firstLine="7938"/>
        <w:jc w:val="center"/>
        <w:textAlignment w:val="center"/>
        <w:rPr>
          <w:color w:val="000000"/>
          <w:szCs w:val="24"/>
        </w:rPr>
      </w:pPr>
    </w:p>
    <w:p w14:paraId="11C144D1" w14:textId="77777777" w:rsidR="002F15EC" w:rsidRPr="005554A6" w:rsidRDefault="002F15EC" w:rsidP="00711E09">
      <w:pPr>
        <w:keepLines/>
        <w:tabs>
          <w:tab w:val="left" w:pos="1304"/>
          <w:tab w:val="left" w:pos="1457"/>
          <w:tab w:val="left" w:pos="1604"/>
          <w:tab w:val="left" w:pos="1757"/>
        </w:tabs>
        <w:suppressAutoHyphens/>
        <w:spacing w:line="280" w:lineRule="auto"/>
        <w:ind w:firstLine="7938"/>
        <w:jc w:val="center"/>
        <w:textAlignment w:val="center"/>
        <w:rPr>
          <w:color w:val="000000"/>
          <w:szCs w:val="24"/>
        </w:rPr>
      </w:pPr>
    </w:p>
    <w:p w14:paraId="2C485C00" w14:textId="77777777" w:rsidR="004D3CA7" w:rsidRPr="005554A6" w:rsidRDefault="004D3CA7">
      <w:pPr>
        <w:jc w:val="both"/>
        <w:rPr>
          <w:b/>
          <w:sz w:val="20"/>
        </w:rPr>
      </w:pPr>
    </w:p>
    <w:p w14:paraId="190EBF05" w14:textId="77777777" w:rsidR="004E4A6F" w:rsidRPr="005554A6" w:rsidRDefault="004E4A6F" w:rsidP="004E4A6F">
      <w:pPr>
        <w:pStyle w:val="Antrat5"/>
        <w:spacing w:line="240" w:lineRule="auto"/>
        <w:ind w:left="0"/>
        <w:rPr>
          <w:caps/>
          <w:szCs w:val="24"/>
        </w:rPr>
      </w:pPr>
      <w:r w:rsidRPr="005554A6">
        <w:rPr>
          <w:szCs w:val="24"/>
        </w:rPr>
        <w:t>(Suvestinės forma)</w:t>
      </w:r>
    </w:p>
    <w:p w14:paraId="65C2D16B" w14:textId="41BADD49" w:rsidR="004E4A6F" w:rsidRPr="005554A6" w:rsidRDefault="004E4A6F" w:rsidP="004E4A6F">
      <w:pPr>
        <w:pStyle w:val="Antrat5"/>
        <w:spacing w:line="240" w:lineRule="auto"/>
        <w:ind w:left="0"/>
        <w:rPr>
          <w:caps/>
          <w:szCs w:val="24"/>
        </w:rPr>
      </w:pPr>
      <w:r w:rsidRPr="005554A6">
        <w:rPr>
          <w:caps/>
          <w:szCs w:val="24"/>
        </w:rPr>
        <w:t>V</w:t>
      </w:r>
      <w:r w:rsidR="003E252D" w:rsidRPr="005554A6">
        <w:rPr>
          <w:caps/>
          <w:szCs w:val="24"/>
        </w:rPr>
        <w:t>Į</w:t>
      </w:r>
      <w:r w:rsidRPr="005554A6">
        <w:rPr>
          <w:caps/>
          <w:szCs w:val="24"/>
        </w:rPr>
        <w:t xml:space="preserve"> ŽEMĖS ŪKIO DUOMENŲ centras</w:t>
      </w:r>
    </w:p>
    <w:p w14:paraId="7DE8F552" w14:textId="77777777" w:rsidR="004E4A6F" w:rsidRPr="005554A6" w:rsidRDefault="004E4A6F" w:rsidP="004E4A6F"/>
    <w:p w14:paraId="6D1849DD" w14:textId="00432F6F" w:rsidR="004E4A6F" w:rsidRPr="005554A6" w:rsidRDefault="004E4A6F" w:rsidP="004E4A6F">
      <w:pPr>
        <w:autoSpaceDE w:val="0"/>
        <w:autoSpaceDN w:val="0"/>
        <w:jc w:val="center"/>
        <w:rPr>
          <w:rFonts w:ascii="Times New Roman,Bold" w:hAnsi="Times New Roman,Bold"/>
          <w:b/>
          <w:bCs/>
        </w:rPr>
      </w:pPr>
      <w:r w:rsidRPr="005554A6">
        <w:t> </w:t>
      </w:r>
      <w:r w:rsidRPr="005554A6">
        <w:rPr>
          <w:rFonts w:ascii="Times New Roman,Bold" w:hAnsi="Times New Roman,Bold"/>
          <w:b/>
          <w:bCs/>
        </w:rPr>
        <w:t xml:space="preserve">DUOMENŲ APIE </w:t>
      </w:r>
      <w:r w:rsidR="00D6190A" w:rsidRPr="005554A6">
        <w:rPr>
          <w:szCs w:val="24"/>
        </w:rPr>
        <w:t>____________</w:t>
      </w:r>
      <w:r w:rsidR="00D6190A" w:rsidRPr="005554A6">
        <w:rPr>
          <w:b/>
          <w:bCs/>
          <w:szCs w:val="24"/>
        </w:rPr>
        <w:t xml:space="preserve">METŲ </w:t>
      </w:r>
      <w:r w:rsidRPr="005554A6">
        <w:rPr>
          <w:rFonts w:ascii="Times New Roman,Bold" w:hAnsi="Times New Roman,Bold"/>
          <w:b/>
          <w:bCs/>
        </w:rPr>
        <w:t>VALDOS VALDYTOJŲ IR (AR) PARTNERIŲ PAVĖLUOTAI ŪKINIŲ GYVŪNŲ REGISTRE REGISTRUOTĄ PIENINIŲ KARVIŲ PERKĖLIMĄ IR (AR) KAITĄ IŠLAIKYMO LAIKOTARPIU SUVESTINĖ</w:t>
      </w:r>
    </w:p>
    <w:p w14:paraId="57D6A5E2" w14:textId="77777777" w:rsidR="004E4A6F" w:rsidRPr="005554A6" w:rsidRDefault="004E4A6F" w:rsidP="004E4A6F">
      <w:pPr>
        <w:autoSpaceDE w:val="0"/>
        <w:autoSpaceDN w:val="0"/>
      </w:pPr>
    </w:p>
    <w:p w14:paraId="60A6C004" w14:textId="77777777" w:rsidR="004E4A6F" w:rsidRPr="005554A6" w:rsidRDefault="004E4A6F" w:rsidP="004E4A6F">
      <w:pPr>
        <w:jc w:val="center"/>
        <w:rPr>
          <w:sz w:val="20"/>
        </w:rPr>
      </w:pPr>
      <w:r w:rsidRPr="005554A6">
        <w:rPr>
          <w:sz w:val="20"/>
        </w:rPr>
        <w:t>____________________    Nr. _____</w:t>
      </w:r>
    </w:p>
    <w:p w14:paraId="78214F63" w14:textId="77777777" w:rsidR="004E4A6F" w:rsidRPr="005554A6" w:rsidRDefault="004E4A6F" w:rsidP="004E4A6F">
      <w:pPr>
        <w:jc w:val="center"/>
        <w:rPr>
          <w:sz w:val="20"/>
        </w:rPr>
      </w:pPr>
      <w:r w:rsidRPr="005554A6">
        <w:rPr>
          <w:sz w:val="20"/>
        </w:rPr>
        <w:t>(data)</w:t>
      </w:r>
    </w:p>
    <w:p w14:paraId="30EF856C" w14:textId="77777777" w:rsidR="004E4A6F" w:rsidRPr="005554A6" w:rsidRDefault="004E4A6F" w:rsidP="004E4A6F">
      <w:pPr>
        <w:jc w:val="center"/>
        <w:rPr>
          <w:sz w:val="20"/>
        </w:rPr>
      </w:pPr>
      <w:r w:rsidRPr="005554A6">
        <w:rPr>
          <w:sz w:val="20"/>
        </w:rPr>
        <w:t>Vilnius</w:t>
      </w:r>
    </w:p>
    <w:tbl>
      <w:tblPr>
        <w:tblpPr w:leftFromText="180" w:rightFromText="180" w:vertAnchor="text" w:horzAnchor="margin" w:tblpXSpec="center" w:tblpY="154"/>
        <w:tblW w:w="13462" w:type="dxa"/>
        <w:tblLayout w:type="fixed"/>
        <w:tblLook w:val="04A0" w:firstRow="1" w:lastRow="0" w:firstColumn="1" w:lastColumn="0" w:noHBand="0" w:noVBand="1"/>
      </w:tblPr>
      <w:tblGrid>
        <w:gridCol w:w="675"/>
        <w:gridCol w:w="1418"/>
        <w:gridCol w:w="1276"/>
        <w:gridCol w:w="1275"/>
        <w:gridCol w:w="1134"/>
        <w:gridCol w:w="993"/>
        <w:gridCol w:w="1485"/>
        <w:gridCol w:w="992"/>
        <w:gridCol w:w="1009"/>
        <w:gridCol w:w="1009"/>
        <w:gridCol w:w="1009"/>
        <w:gridCol w:w="1187"/>
      </w:tblGrid>
      <w:tr w:rsidR="00F57433" w:rsidRPr="005554A6" w14:paraId="2EEE619E" w14:textId="77777777" w:rsidTr="00F57433">
        <w:trPr>
          <w:trHeight w:val="645"/>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FDE4ED5" w14:textId="77777777" w:rsidR="00F57433" w:rsidRPr="005554A6" w:rsidRDefault="00F57433" w:rsidP="000438D3">
            <w:pPr>
              <w:jc w:val="center"/>
              <w:rPr>
                <w:color w:val="000000"/>
                <w:sz w:val="18"/>
                <w:szCs w:val="18"/>
              </w:rPr>
            </w:pPr>
            <w:r w:rsidRPr="005554A6">
              <w:rPr>
                <w:color w:val="000000"/>
                <w:sz w:val="18"/>
                <w:szCs w:val="18"/>
              </w:rPr>
              <w:t>Eil. Nr.</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E832FF9" w14:textId="77777777" w:rsidR="00F57433" w:rsidRPr="005554A6" w:rsidRDefault="00F57433" w:rsidP="000438D3">
            <w:pPr>
              <w:jc w:val="center"/>
              <w:rPr>
                <w:color w:val="000000"/>
                <w:sz w:val="18"/>
                <w:szCs w:val="18"/>
              </w:rPr>
            </w:pPr>
            <w:r w:rsidRPr="005554A6">
              <w:rPr>
                <w:color w:val="000000"/>
                <w:sz w:val="18"/>
                <w:szCs w:val="18"/>
              </w:rPr>
              <w:t>Savivaldybės kodas</w:t>
            </w:r>
          </w:p>
        </w:tc>
        <w:tc>
          <w:tcPr>
            <w:tcW w:w="1276" w:type="dxa"/>
            <w:vMerge w:val="restart"/>
            <w:tcBorders>
              <w:top w:val="single" w:sz="4" w:space="0" w:color="auto"/>
              <w:left w:val="single" w:sz="4" w:space="0" w:color="auto"/>
              <w:right w:val="single" w:sz="4" w:space="0" w:color="auto"/>
            </w:tcBorders>
          </w:tcPr>
          <w:p w14:paraId="49D44131" w14:textId="02611761" w:rsidR="00F57433" w:rsidRPr="005554A6" w:rsidRDefault="00F57433" w:rsidP="003C417E">
            <w:pPr>
              <w:jc w:val="center"/>
              <w:rPr>
                <w:color w:val="000000"/>
                <w:sz w:val="18"/>
                <w:szCs w:val="18"/>
              </w:rPr>
            </w:pPr>
            <w:r w:rsidRPr="005554A6">
              <w:rPr>
                <w:color w:val="000000"/>
                <w:sz w:val="18"/>
                <w:szCs w:val="18"/>
              </w:rPr>
              <w:t>Savivaldybė</w:t>
            </w:r>
          </w:p>
        </w:tc>
        <w:tc>
          <w:tcPr>
            <w:tcW w:w="1275" w:type="dxa"/>
            <w:vMerge w:val="restart"/>
            <w:tcBorders>
              <w:top w:val="single" w:sz="4" w:space="0" w:color="auto"/>
              <w:left w:val="single" w:sz="4" w:space="0" w:color="auto"/>
              <w:right w:val="single" w:sz="4" w:space="0" w:color="auto"/>
            </w:tcBorders>
          </w:tcPr>
          <w:p w14:paraId="6ED5D78E" w14:textId="24A6F901" w:rsidR="00F57433" w:rsidRPr="005554A6" w:rsidRDefault="00F57433" w:rsidP="005F1A93">
            <w:pPr>
              <w:jc w:val="center"/>
              <w:rPr>
                <w:color w:val="000000"/>
                <w:sz w:val="18"/>
                <w:szCs w:val="18"/>
              </w:rPr>
            </w:pPr>
            <w:r w:rsidRPr="005554A6">
              <w:rPr>
                <w:color w:val="000000"/>
                <w:sz w:val="18"/>
                <w:szCs w:val="18"/>
              </w:rPr>
              <w:t>Seniūnija</w:t>
            </w:r>
          </w:p>
        </w:tc>
        <w:tc>
          <w:tcPr>
            <w:tcW w:w="1134" w:type="dxa"/>
            <w:vMerge w:val="restart"/>
            <w:tcBorders>
              <w:top w:val="single" w:sz="4" w:space="0" w:color="auto"/>
              <w:left w:val="single" w:sz="4" w:space="0" w:color="auto"/>
              <w:right w:val="single" w:sz="4" w:space="0" w:color="auto"/>
            </w:tcBorders>
          </w:tcPr>
          <w:p w14:paraId="1CBB4BDD" w14:textId="019EA923" w:rsidR="00F57433" w:rsidRPr="005554A6" w:rsidRDefault="00F57433" w:rsidP="00A83C85">
            <w:pPr>
              <w:jc w:val="center"/>
              <w:rPr>
                <w:color w:val="000000"/>
                <w:sz w:val="18"/>
                <w:szCs w:val="18"/>
              </w:rPr>
            </w:pPr>
            <w:r w:rsidRPr="005554A6">
              <w:rPr>
                <w:color w:val="000000"/>
                <w:sz w:val="18"/>
                <w:szCs w:val="18"/>
              </w:rPr>
              <w:t>Vietovė</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85A18B4" w14:textId="77777777" w:rsidR="00F57433" w:rsidRPr="005554A6" w:rsidRDefault="00F57433" w:rsidP="000438D3">
            <w:pPr>
              <w:jc w:val="center"/>
              <w:rPr>
                <w:color w:val="000000"/>
                <w:sz w:val="18"/>
                <w:szCs w:val="18"/>
              </w:rPr>
            </w:pPr>
            <w:r w:rsidRPr="005554A6">
              <w:rPr>
                <w:color w:val="000000"/>
                <w:sz w:val="18"/>
                <w:szCs w:val="18"/>
              </w:rPr>
              <w:t>Valdos valdytojo vardas</w:t>
            </w:r>
          </w:p>
        </w:tc>
        <w:tc>
          <w:tcPr>
            <w:tcW w:w="148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3728CCE" w14:textId="1A4EAB7C" w:rsidR="00F57433" w:rsidRPr="005554A6" w:rsidRDefault="00F57433" w:rsidP="000438D3">
            <w:pPr>
              <w:jc w:val="center"/>
              <w:rPr>
                <w:color w:val="000000"/>
                <w:sz w:val="18"/>
                <w:szCs w:val="18"/>
              </w:rPr>
            </w:pPr>
            <w:r w:rsidRPr="005554A6">
              <w:rPr>
                <w:color w:val="000000"/>
                <w:sz w:val="18"/>
                <w:szCs w:val="18"/>
              </w:rPr>
              <w:t>Valdos valdytojo pavardė (įmonės pavadinimas)</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C908564" w14:textId="77777777" w:rsidR="00F57433" w:rsidRPr="005554A6" w:rsidRDefault="00F57433" w:rsidP="000438D3">
            <w:pPr>
              <w:jc w:val="center"/>
              <w:rPr>
                <w:color w:val="000000"/>
                <w:sz w:val="18"/>
                <w:szCs w:val="18"/>
              </w:rPr>
            </w:pPr>
            <w:r w:rsidRPr="005554A6">
              <w:rPr>
                <w:color w:val="000000"/>
                <w:sz w:val="18"/>
                <w:szCs w:val="18"/>
              </w:rPr>
              <w:t>Valdos valdytojo asmens kodas (įmonės kodas)</w:t>
            </w:r>
          </w:p>
        </w:tc>
        <w:tc>
          <w:tcPr>
            <w:tcW w:w="1009" w:type="dxa"/>
            <w:vMerge w:val="restart"/>
            <w:tcBorders>
              <w:top w:val="single" w:sz="4" w:space="0" w:color="auto"/>
              <w:left w:val="single" w:sz="4" w:space="0" w:color="auto"/>
              <w:right w:val="single" w:sz="4" w:space="0" w:color="auto"/>
            </w:tcBorders>
          </w:tcPr>
          <w:p w14:paraId="50808FA6" w14:textId="0A214B68" w:rsidR="00F57433" w:rsidRPr="005554A6" w:rsidRDefault="00F57433" w:rsidP="000438D3">
            <w:pPr>
              <w:jc w:val="center"/>
              <w:rPr>
                <w:color w:val="000000"/>
                <w:sz w:val="18"/>
                <w:szCs w:val="18"/>
              </w:rPr>
            </w:pPr>
            <w:r w:rsidRPr="005554A6">
              <w:rPr>
                <w:color w:val="000000"/>
                <w:sz w:val="18"/>
                <w:szCs w:val="18"/>
              </w:rPr>
              <w:t>Valdos Nr.</w:t>
            </w:r>
          </w:p>
        </w:tc>
        <w:tc>
          <w:tcPr>
            <w:tcW w:w="3205" w:type="dxa"/>
            <w:gridSpan w:val="3"/>
            <w:tcBorders>
              <w:top w:val="single" w:sz="4" w:space="0" w:color="auto"/>
              <w:left w:val="single" w:sz="4" w:space="0" w:color="auto"/>
              <w:bottom w:val="single" w:sz="4" w:space="0" w:color="auto"/>
              <w:right w:val="single" w:sz="4" w:space="0" w:color="auto"/>
            </w:tcBorders>
          </w:tcPr>
          <w:p w14:paraId="1D403C35" w14:textId="72A08C75" w:rsidR="00F57433" w:rsidRPr="005554A6" w:rsidRDefault="00F57433" w:rsidP="000438D3">
            <w:pPr>
              <w:jc w:val="center"/>
              <w:rPr>
                <w:color w:val="000000"/>
                <w:sz w:val="18"/>
                <w:szCs w:val="18"/>
              </w:rPr>
            </w:pPr>
            <w:r w:rsidRPr="005554A6">
              <w:rPr>
                <w:color w:val="000000"/>
                <w:sz w:val="18"/>
                <w:szCs w:val="18"/>
              </w:rPr>
              <w:t>Informacija apie ūkinį gyvūną</w:t>
            </w:r>
          </w:p>
        </w:tc>
      </w:tr>
      <w:tr w:rsidR="00F57433" w:rsidRPr="005554A6" w14:paraId="0EA03A55" w14:textId="77777777" w:rsidTr="00F57433">
        <w:trPr>
          <w:trHeight w:val="896"/>
        </w:trPr>
        <w:tc>
          <w:tcPr>
            <w:tcW w:w="675" w:type="dxa"/>
            <w:vMerge/>
            <w:tcBorders>
              <w:top w:val="single" w:sz="4" w:space="0" w:color="auto"/>
              <w:left w:val="single" w:sz="4" w:space="0" w:color="auto"/>
              <w:bottom w:val="single" w:sz="4" w:space="0" w:color="000000"/>
              <w:right w:val="single" w:sz="4" w:space="0" w:color="auto"/>
            </w:tcBorders>
            <w:hideMark/>
          </w:tcPr>
          <w:p w14:paraId="0A23ABAA" w14:textId="77777777" w:rsidR="00F57433" w:rsidRPr="005554A6" w:rsidRDefault="00F57433" w:rsidP="000438D3">
            <w:pPr>
              <w:jc w:val="center"/>
              <w:rPr>
                <w:color w:val="000000"/>
                <w:sz w:val="18"/>
                <w:szCs w:val="18"/>
              </w:rPr>
            </w:pPr>
          </w:p>
        </w:tc>
        <w:tc>
          <w:tcPr>
            <w:tcW w:w="1418" w:type="dxa"/>
            <w:vMerge/>
            <w:tcBorders>
              <w:top w:val="single" w:sz="4" w:space="0" w:color="auto"/>
              <w:left w:val="single" w:sz="4" w:space="0" w:color="auto"/>
              <w:bottom w:val="single" w:sz="4" w:space="0" w:color="000000"/>
              <w:right w:val="single" w:sz="4" w:space="0" w:color="auto"/>
            </w:tcBorders>
            <w:hideMark/>
          </w:tcPr>
          <w:p w14:paraId="157D5441" w14:textId="77777777" w:rsidR="00F57433" w:rsidRPr="005554A6" w:rsidRDefault="00F57433" w:rsidP="000438D3">
            <w:pPr>
              <w:jc w:val="center"/>
              <w:rPr>
                <w:color w:val="000000"/>
                <w:sz w:val="18"/>
                <w:szCs w:val="18"/>
              </w:rPr>
            </w:pPr>
          </w:p>
        </w:tc>
        <w:tc>
          <w:tcPr>
            <w:tcW w:w="1276" w:type="dxa"/>
            <w:vMerge/>
            <w:tcBorders>
              <w:left w:val="single" w:sz="4" w:space="0" w:color="auto"/>
              <w:bottom w:val="single" w:sz="4" w:space="0" w:color="000000"/>
              <w:right w:val="single" w:sz="4" w:space="0" w:color="auto"/>
            </w:tcBorders>
          </w:tcPr>
          <w:p w14:paraId="2B881E78" w14:textId="64BEAF89" w:rsidR="00F57433" w:rsidRPr="005554A6" w:rsidRDefault="00F57433" w:rsidP="000438D3">
            <w:pPr>
              <w:jc w:val="center"/>
              <w:rPr>
                <w:color w:val="000000"/>
                <w:sz w:val="18"/>
                <w:szCs w:val="18"/>
              </w:rPr>
            </w:pPr>
          </w:p>
        </w:tc>
        <w:tc>
          <w:tcPr>
            <w:tcW w:w="1275" w:type="dxa"/>
            <w:vMerge/>
            <w:tcBorders>
              <w:left w:val="single" w:sz="4" w:space="0" w:color="auto"/>
              <w:bottom w:val="single" w:sz="4" w:space="0" w:color="000000"/>
              <w:right w:val="single" w:sz="4" w:space="0" w:color="auto"/>
            </w:tcBorders>
          </w:tcPr>
          <w:p w14:paraId="6FD88AA1" w14:textId="40AC14CE" w:rsidR="00F57433" w:rsidRPr="005554A6" w:rsidRDefault="00F57433" w:rsidP="000438D3">
            <w:pPr>
              <w:jc w:val="center"/>
              <w:rPr>
                <w:color w:val="000000"/>
                <w:sz w:val="18"/>
                <w:szCs w:val="18"/>
              </w:rPr>
            </w:pPr>
          </w:p>
        </w:tc>
        <w:tc>
          <w:tcPr>
            <w:tcW w:w="1134" w:type="dxa"/>
            <w:vMerge/>
            <w:tcBorders>
              <w:left w:val="single" w:sz="4" w:space="0" w:color="auto"/>
              <w:bottom w:val="single" w:sz="4" w:space="0" w:color="000000"/>
              <w:right w:val="single" w:sz="4" w:space="0" w:color="auto"/>
            </w:tcBorders>
          </w:tcPr>
          <w:p w14:paraId="5E0584B6" w14:textId="111C315E" w:rsidR="00F57433" w:rsidRPr="005554A6" w:rsidRDefault="00F57433" w:rsidP="000438D3">
            <w:pPr>
              <w:jc w:val="center"/>
              <w:rPr>
                <w:color w:val="000000"/>
                <w:sz w:val="18"/>
                <w:szCs w:val="18"/>
              </w:rPr>
            </w:pPr>
          </w:p>
        </w:tc>
        <w:tc>
          <w:tcPr>
            <w:tcW w:w="993" w:type="dxa"/>
            <w:vMerge/>
            <w:tcBorders>
              <w:top w:val="single" w:sz="4" w:space="0" w:color="auto"/>
              <w:left w:val="single" w:sz="4" w:space="0" w:color="auto"/>
              <w:bottom w:val="single" w:sz="4" w:space="0" w:color="000000"/>
              <w:right w:val="single" w:sz="4" w:space="0" w:color="auto"/>
            </w:tcBorders>
            <w:hideMark/>
          </w:tcPr>
          <w:p w14:paraId="14C120FF" w14:textId="77777777" w:rsidR="00F57433" w:rsidRPr="005554A6" w:rsidRDefault="00F57433" w:rsidP="000438D3">
            <w:pPr>
              <w:jc w:val="center"/>
              <w:rPr>
                <w:color w:val="000000"/>
                <w:sz w:val="18"/>
                <w:szCs w:val="18"/>
              </w:rPr>
            </w:pPr>
          </w:p>
        </w:tc>
        <w:tc>
          <w:tcPr>
            <w:tcW w:w="1485" w:type="dxa"/>
            <w:vMerge/>
            <w:tcBorders>
              <w:top w:val="single" w:sz="4" w:space="0" w:color="auto"/>
              <w:left w:val="single" w:sz="4" w:space="0" w:color="auto"/>
              <w:bottom w:val="single" w:sz="4" w:space="0" w:color="000000"/>
              <w:right w:val="single" w:sz="4" w:space="0" w:color="auto"/>
            </w:tcBorders>
            <w:hideMark/>
          </w:tcPr>
          <w:p w14:paraId="501B992C" w14:textId="77777777" w:rsidR="00F57433" w:rsidRPr="005554A6" w:rsidRDefault="00F57433" w:rsidP="000438D3">
            <w:pPr>
              <w:jc w:val="center"/>
              <w:rPr>
                <w:color w:val="000000"/>
                <w:sz w:val="18"/>
                <w:szCs w:val="18"/>
              </w:rPr>
            </w:pPr>
          </w:p>
        </w:tc>
        <w:tc>
          <w:tcPr>
            <w:tcW w:w="992" w:type="dxa"/>
            <w:vMerge/>
            <w:tcBorders>
              <w:top w:val="single" w:sz="4" w:space="0" w:color="auto"/>
              <w:left w:val="single" w:sz="4" w:space="0" w:color="auto"/>
              <w:bottom w:val="single" w:sz="4" w:space="0" w:color="000000"/>
              <w:right w:val="single" w:sz="4" w:space="0" w:color="auto"/>
            </w:tcBorders>
            <w:hideMark/>
          </w:tcPr>
          <w:p w14:paraId="4DD01236" w14:textId="77777777" w:rsidR="00F57433" w:rsidRPr="005554A6" w:rsidRDefault="00F57433" w:rsidP="000438D3">
            <w:pPr>
              <w:jc w:val="center"/>
              <w:rPr>
                <w:color w:val="000000"/>
                <w:sz w:val="18"/>
                <w:szCs w:val="18"/>
              </w:rPr>
            </w:pPr>
          </w:p>
        </w:tc>
        <w:tc>
          <w:tcPr>
            <w:tcW w:w="1009" w:type="dxa"/>
            <w:vMerge/>
            <w:tcBorders>
              <w:left w:val="single" w:sz="4" w:space="0" w:color="auto"/>
              <w:bottom w:val="single" w:sz="4" w:space="0" w:color="auto"/>
              <w:right w:val="single" w:sz="4" w:space="0" w:color="auto"/>
            </w:tcBorders>
          </w:tcPr>
          <w:p w14:paraId="610B386B" w14:textId="77777777" w:rsidR="00F57433" w:rsidRPr="005554A6" w:rsidRDefault="00F57433" w:rsidP="000438D3">
            <w:pPr>
              <w:jc w:val="center"/>
              <w:rPr>
                <w:color w:val="000000"/>
                <w:sz w:val="18"/>
                <w:szCs w:val="18"/>
              </w:rPr>
            </w:pPr>
          </w:p>
        </w:tc>
        <w:tc>
          <w:tcPr>
            <w:tcW w:w="1009" w:type="dxa"/>
            <w:tcBorders>
              <w:left w:val="single" w:sz="4" w:space="0" w:color="auto"/>
              <w:bottom w:val="single" w:sz="4" w:space="0" w:color="auto"/>
              <w:right w:val="single" w:sz="4" w:space="0" w:color="auto"/>
            </w:tcBorders>
          </w:tcPr>
          <w:p w14:paraId="75CBA9B6" w14:textId="2B587EB9" w:rsidR="00F57433" w:rsidRPr="005554A6" w:rsidRDefault="00F57433" w:rsidP="000438D3">
            <w:pPr>
              <w:jc w:val="center"/>
              <w:rPr>
                <w:color w:val="000000"/>
                <w:sz w:val="16"/>
                <w:szCs w:val="16"/>
              </w:rPr>
            </w:pPr>
            <w:r w:rsidRPr="005554A6">
              <w:rPr>
                <w:color w:val="000000"/>
                <w:sz w:val="16"/>
                <w:szCs w:val="16"/>
              </w:rPr>
              <w:t>Ūkinio gyvūno individualus Nr.</w:t>
            </w:r>
          </w:p>
        </w:tc>
        <w:tc>
          <w:tcPr>
            <w:tcW w:w="1009" w:type="dxa"/>
            <w:tcBorders>
              <w:left w:val="single" w:sz="4" w:space="0" w:color="auto"/>
              <w:bottom w:val="single" w:sz="4" w:space="0" w:color="auto"/>
              <w:right w:val="single" w:sz="4" w:space="0" w:color="auto"/>
            </w:tcBorders>
          </w:tcPr>
          <w:p w14:paraId="30134793" w14:textId="4320EF36" w:rsidR="00F57433" w:rsidRPr="005554A6" w:rsidRDefault="00F57433" w:rsidP="000438D3">
            <w:pPr>
              <w:jc w:val="center"/>
              <w:rPr>
                <w:color w:val="000000"/>
                <w:sz w:val="18"/>
                <w:szCs w:val="18"/>
              </w:rPr>
            </w:pPr>
            <w:r w:rsidRPr="005554A6">
              <w:rPr>
                <w:color w:val="000000"/>
                <w:sz w:val="18"/>
                <w:szCs w:val="18"/>
              </w:rPr>
              <w:t>Pavėluoto įvykio data</w:t>
            </w:r>
          </w:p>
        </w:tc>
        <w:tc>
          <w:tcPr>
            <w:tcW w:w="1187" w:type="dxa"/>
            <w:tcBorders>
              <w:top w:val="single" w:sz="4" w:space="0" w:color="auto"/>
              <w:left w:val="single" w:sz="4" w:space="0" w:color="auto"/>
              <w:bottom w:val="single" w:sz="4" w:space="0" w:color="auto"/>
              <w:right w:val="single" w:sz="4" w:space="0" w:color="auto"/>
            </w:tcBorders>
          </w:tcPr>
          <w:p w14:paraId="2D0E6154" w14:textId="0AE66E4D" w:rsidR="00F57433" w:rsidRPr="005554A6" w:rsidRDefault="00F57433" w:rsidP="000438D3">
            <w:pPr>
              <w:jc w:val="center"/>
              <w:rPr>
                <w:color w:val="000000"/>
                <w:sz w:val="18"/>
                <w:szCs w:val="18"/>
              </w:rPr>
            </w:pPr>
            <w:r w:rsidRPr="005554A6">
              <w:rPr>
                <w:color w:val="000000"/>
                <w:sz w:val="18"/>
                <w:szCs w:val="18"/>
              </w:rPr>
              <w:t>Aprašymas</w:t>
            </w:r>
          </w:p>
        </w:tc>
      </w:tr>
      <w:tr w:rsidR="000438D3" w:rsidRPr="005554A6" w14:paraId="777F398C" w14:textId="77777777" w:rsidTr="00F57433">
        <w:trPr>
          <w:cantSplit/>
          <w:trHeight w:val="300"/>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33EA8607" w14:textId="77777777" w:rsidR="000438D3" w:rsidRPr="005554A6" w:rsidRDefault="000438D3" w:rsidP="00BF394A">
            <w:pPr>
              <w:jc w:val="center"/>
              <w:rPr>
                <w:color w:val="000000"/>
                <w:sz w:val="16"/>
                <w:szCs w:val="16"/>
              </w:rPr>
            </w:pPr>
            <w:r w:rsidRPr="005554A6">
              <w:rPr>
                <w:color w:val="000000"/>
                <w:sz w:val="16"/>
                <w:szCs w:val="16"/>
              </w:rPr>
              <w:t>1</w:t>
            </w:r>
          </w:p>
        </w:tc>
        <w:tc>
          <w:tcPr>
            <w:tcW w:w="1418" w:type="dxa"/>
            <w:tcBorders>
              <w:top w:val="nil"/>
              <w:left w:val="nil"/>
              <w:bottom w:val="single" w:sz="4" w:space="0" w:color="auto"/>
              <w:right w:val="single" w:sz="4" w:space="0" w:color="auto"/>
            </w:tcBorders>
            <w:shd w:val="clear" w:color="auto" w:fill="auto"/>
            <w:vAlign w:val="center"/>
            <w:hideMark/>
          </w:tcPr>
          <w:p w14:paraId="47248865" w14:textId="77777777" w:rsidR="000438D3" w:rsidRPr="005554A6" w:rsidRDefault="000438D3" w:rsidP="00BF394A">
            <w:pPr>
              <w:jc w:val="center"/>
              <w:rPr>
                <w:color w:val="000000"/>
                <w:sz w:val="16"/>
                <w:szCs w:val="16"/>
              </w:rPr>
            </w:pPr>
            <w:r w:rsidRPr="005554A6">
              <w:rPr>
                <w:color w:val="000000"/>
                <w:sz w:val="16"/>
                <w:szCs w:val="16"/>
              </w:rPr>
              <w:t>2</w:t>
            </w:r>
          </w:p>
        </w:tc>
        <w:tc>
          <w:tcPr>
            <w:tcW w:w="1276" w:type="dxa"/>
            <w:tcBorders>
              <w:top w:val="nil"/>
              <w:left w:val="single" w:sz="4" w:space="0" w:color="auto"/>
              <w:bottom w:val="single" w:sz="4" w:space="0" w:color="auto"/>
              <w:right w:val="single" w:sz="4" w:space="0" w:color="auto"/>
            </w:tcBorders>
            <w:vAlign w:val="center"/>
          </w:tcPr>
          <w:p w14:paraId="5F9159F7" w14:textId="06BFCDB8" w:rsidR="000438D3" w:rsidRPr="005554A6" w:rsidRDefault="000438D3" w:rsidP="00BF394A">
            <w:pPr>
              <w:jc w:val="center"/>
              <w:rPr>
                <w:color w:val="000000"/>
                <w:sz w:val="16"/>
                <w:szCs w:val="16"/>
              </w:rPr>
            </w:pPr>
            <w:r w:rsidRPr="005554A6">
              <w:rPr>
                <w:color w:val="000000"/>
                <w:sz w:val="16"/>
                <w:szCs w:val="16"/>
              </w:rPr>
              <w:t>3</w:t>
            </w:r>
          </w:p>
        </w:tc>
        <w:tc>
          <w:tcPr>
            <w:tcW w:w="1275" w:type="dxa"/>
            <w:tcBorders>
              <w:top w:val="nil"/>
              <w:left w:val="single" w:sz="4" w:space="0" w:color="auto"/>
              <w:bottom w:val="single" w:sz="4" w:space="0" w:color="auto"/>
              <w:right w:val="single" w:sz="4" w:space="0" w:color="auto"/>
            </w:tcBorders>
            <w:vAlign w:val="center"/>
          </w:tcPr>
          <w:p w14:paraId="66353950" w14:textId="7D4EDB2D" w:rsidR="000438D3" w:rsidRPr="005554A6" w:rsidRDefault="000438D3" w:rsidP="00BF394A">
            <w:pPr>
              <w:jc w:val="center"/>
              <w:rPr>
                <w:color w:val="000000"/>
                <w:sz w:val="16"/>
                <w:szCs w:val="16"/>
              </w:rPr>
            </w:pPr>
            <w:r w:rsidRPr="005554A6">
              <w:rPr>
                <w:color w:val="000000"/>
                <w:sz w:val="16"/>
                <w:szCs w:val="16"/>
              </w:rPr>
              <w:t>4</w:t>
            </w:r>
          </w:p>
        </w:tc>
        <w:tc>
          <w:tcPr>
            <w:tcW w:w="1134" w:type="dxa"/>
            <w:tcBorders>
              <w:top w:val="nil"/>
              <w:left w:val="single" w:sz="4" w:space="0" w:color="auto"/>
              <w:bottom w:val="single" w:sz="4" w:space="0" w:color="auto"/>
              <w:right w:val="single" w:sz="4" w:space="0" w:color="auto"/>
            </w:tcBorders>
            <w:vAlign w:val="center"/>
          </w:tcPr>
          <w:p w14:paraId="22E49113" w14:textId="5B2ECF15" w:rsidR="000438D3" w:rsidRPr="005554A6" w:rsidRDefault="000438D3" w:rsidP="00BF394A">
            <w:pPr>
              <w:jc w:val="center"/>
              <w:rPr>
                <w:color w:val="000000"/>
                <w:sz w:val="16"/>
                <w:szCs w:val="16"/>
              </w:rPr>
            </w:pPr>
            <w:r w:rsidRPr="005554A6">
              <w:rPr>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359E45AB" w14:textId="2B7FBD66" w:rsidR="000438D3" w:rsidRPr="005554A6" w:rsidRDefault="000438D3" w:rsidP="00BF394A">
            <w:pPr>
              <w:jc w:val="center"/>
              <w:rPr>
                <w:color w:val="000000"/>
                <w:sz w:val="16"/>
                <w:szCs w:val="16"/>
              </w:rPr>
            </w:pPr>
            <w:r w:rsidRPr="005554A6">
              <w:rPr>
                <w:color w:val="000000"/>
                <w:sz w:val="16"/>
                <w:szCs w:val="16"/>
              </w:rPr>
              <w:t>6</w:t>
            </w:r>
          </w:p>
        </w:tc>
        <w:tc>
          <w:tcPr>
            <w:tcW w:w="1485" w:type="dxa"/>
            <w:tcBorders>
              <w:top w:val="nil"/>
              <w:left w:val="nil"/>
              <w:bottom w:val="single" w:sz="4" w:space="0" w:color="auto"/>
              <w:right w:val="single" w:sz="4" w:space="0" w:color="auto"/>
            </w:tcBorders>
            <w:shd w:val="clear" w:color="auto" w:fill="auto"/>
            <w:vAlign w:val="center"/>
            <w:hideMark/>
          </w:tcPr>
          <w:p w14:paraId="13E37AB4" w14:textId="5E91BDBB" w:rsidR="000438D3" w:rsidRPr="005554A6" w:rsidRDefault="000438D3" w:rsidP="00BF394A">
            <w:pPr>
              <w:jc w:val="center"/>
              <w:rPr>
                <w:color w:val="000000"/>
                <w:sz w:val="16"/>
                <w:szCs w:val="16"/>
              </w:rPr>
            </w:pPr>
            <w:r w:rsidRPr="005554A6">
              <w:rPr>
                <w:color w:val="000000"/>
                <w:sz w:val="16"/>
                <w:szCs w:val="16"/>
              </w:rPr>
              <w:t>7</w:t>
            </w:r>
          </w:p>
        </w:tc>
        <w:tc>
          <w:tcPr>
            <w:tcW w:w="992" w:type="dxa"/>
            <w:tcBorders>
              <w:top w:val="nil"/>
              <w:left w:val="nil"/>
              <w:bottom w:val="single" w:sz="4" w:space="0" w:color="auto"/>
              <w:right w:val="single" w:sz="4" w:space="0" w:color="auto"/>
            </w:tcBorders>
            <w:shd w:val="clear" w:color="auto" w:fill="auto"/>
            <w:vAlign w:val="center"/>
          </w:tcPr>
          <w:p w14:paraId="18E70D1B" w14:textId="18289A4F" w:rsidR="000438D3" w:rsidRPr="005554A6" w:rsidRDefault="000438D3" w:rsidP="00BF394A">
            <w:pPr>
              <w:jc w:val="center"/>
              <w:rPr>
                <w:color w:val="000000"/>
                <w:sz w:val="16"/>
                <w:szCs w:val="16"/>
              </w:rPr>
            </w:pPr>
            <w:r w:rsidRPr="005554A6">
              <w:rPr>
                <w:color w:val="000000"/>
                <w:sz w:val="16"/>
                <w:szCs w:val="16"/>
              </w:rPr>
              <w:t>8</w:t>
            </w:r>
          </w:p>
        </w:tc>
        <w:tc>
          <w:tcPr>
            <w:tcW w:w="1009" w:type="dxa"/>
            <w:tcBorders>
              <w:top w:val="single" w:sz="4" w:space="0" w:color="auto"/>
              <w:left w:val="nil"/>
              <w:bottom w:val="single" w:sz="4" w:space="0" w:color="auto"/>
              <w:right w:val="single" w:sz="4" w:space="0" w:color="auto"/>
            </w:tcBorders>
            <w:vAlign w:val="center"/>
          </w:tcPr>
          <w:p w14:paraId="03728619" w14:textId="43FFB8BB" w:rsidR="000438D3" w:rsidRPr="005554A6" w:rsidRDefault="000438D3" w:rsidP="00BF394A">
            <w:pPr>
              <w:jc w:val="center"/>
              <w:rPr>
                <w:color w:val="000000"/>
                <w:sz w:val="16"/>
                <w:szCs w:val="16"/>
              </w:rPr>
            </w:pPr>
            <w:r w:rsidRPr="005554A6">
              <w:rPr>
                <w:color w:val="000000"/>
                <w:sz w:val="16"/>
                <w:szCs w:val="16"/>
              </w:rPr>
              <w:t>9</w:t>
            </w:r>
          </w:p>
        </w:tc>
        <w:tc>
          <w:tcPr>
            <w:tcW w:w="1009" w:type="dxa"/>
            <w:tcBorders>
              <w:top w:val="single" w:sz="4" w:space="0" w:color="auto"/>
              <w:left w:val="single" w:sz="4" w:space="0" w:color="auto"/>
              <w:bottom w:val="single" w:sz="4" w:space="0" w:color="auto"/>
              <w:right w:val="single" w:sz="4" w:space="0" w:color="auto"/>
            </w:tcBorders>
            <w:vAlign w:val="center"/>
          </w:tcPr>
          <w:p w14:paraId="61A047FC" w14:textId="47D588C1" w:rsidR="000438D3" w:rsidRPr="005554A6" w:rsidRDefault="00595306" w:rsidP="00BF394A">
            <w:pPr>
              <w:jc w:val="center"/>
              <w:rPr>
                <w:color w:val="000000"/>
                <w:sz w:val="16"/>
                <w:szCs w:val="16"/>
              </w:rPr>
            </w:pPr>
            <w:r w:rsidRPr="005554A6">
              <w:rPr>
                <w:color w:val="000000"/>
                <w:sz w:val="16"/>
                <w:szCs w:val="16"/>
              </w:rPr>
              <w:t>10</w:t>
            </w:r>
          </w:p>
        </w:tc>
        <w:tc>
          <w:tcPr>
            <w:tcW w:w="1009" w:type="dxa"/>
            <w:tcBorders>
              <w:top w:val="single" w:sz="4" w:space="0" w:color="auto"/>
              <w:left w:val="single" w:sz="4" w:space="0" w:color="auto"/>
              <w:bottom w:val="single" w:sz="4" w:space="0" w:color="auto"/>
              <w:right w:val="single" w:sz="4" w:space="0" w:color="auto"/>
            </w:tcBorders>
            <w:vAlign w:val="center"/>
          </w:tcPr>
          <w:p w14:paraId="179E993C" w14:textId="3101F76F" w:rsidR="000438D3" w:rsidRPr="005554A6" w:rsidRDefault="00595306" w:rsidP="00BF394A">
            <w:pPr>
              <w:jc w:val="center"/>
              <w:rPr>
                <w:color w:val="000000"/>
                <w:sz w:val="16"/>
                <w:szCs w:val="16"/>
              </w:rPr>
            </w:pPr>
            <w:r w:rsidRPr="005554A6">
              <w:rPr>
                <w:color w:val="000000"/>
                <w:sz w:val="16"/>
                <w:szCs w:val="16"/>
              </w:rPr>
              <w:t>11</w:t>
            </w:r>
          </w:p>
        </w:tc>
        <w:tc>
          <w:tcPr>
            <w:tcW w:w="1187" w:type="dxa"/>
            <w:tcBorders>
              <w:top w:val="single" w:sz="4" w:space="0" w:color="auto"/>
              <w:left w:val="single" w:sz="4" w:space="0" w:color="auto"/>
              <w:bottom w:val="single" w:sz="4" w:space="0" w:color="auto"/>
              <w:right w:val="single" w:sz="4" w:space="0" w:color="auto"/>
            </w:tcBorders>
            <w:vAlign w:val="center"/>
          </w:tcPr>
          <w:p w14:paraId="12394346" w14:textId="0ABE2774" w:rsidR="000438D3" w:rsidRPr="005554A6" w:rsidRDefault="00595306" w:rsidP="00BF394A">
            <w:pPr>
              <w:jc w:val="center"/>
              <w:rPr>
                <w:color w:val="000000"/>
                <w:sz w:val="16"/>
                <w:szCs w:val="16"/>
              </w:rPr>
            </w:pPr>
            <w:r w:rsidRPr="005554A6">
              <w:rPr>
                <w:color w:val="000000"/>
                <w:sz w:val="16"/>
                <w:szCs w:val="16"/>
              </w:rPr>
              <w:t>12</w:t>
            </w:r>
          </w:p>
        </w:tc>
      </w:tr>
      <w:tr w:rsidR="000438D3" w:rsidRPr="005554A6" w14:paraId="20D5F4F7" w14:textId="77777777" w:rsidTr="00FC0D9B">
        <w:trPr>
          <w:cantSplit/>
          <w:trHeight w:val="300"/>
        </w:trPr>
        <w:tc>
          <w:tcPr>
            <w:tcW w:w="675" w:type="dxa"/>
            <w:tcBorders>
              <w:top w:val="nil"/>
              <w:left w:val="single" w:sz="4" w:space="0" w:color="auto"/>
              <w:bottom w:val="single" w:sz="4" w:space="0" w:color="auto"/>
              <w:right w:val="single" w:sz="4" w:space="0" w:color="auto"/>
            </w:tcBorders>
            <w:shd w:val="clear" w:color="auto" w:fill="auto"/>
            <w:hideMark/>
          </w:tcPr>
          <w:p w14:paraId="66CFA63E" w14:textId="77777777" w:rsidR="000438D3" w:rsidRPr="005554A6" w:rsidRDefault="000438D3" w:rsidP="00BF394A">
            <w:pPr>
              <w:rPr>
                <w:color w:val="000000"/>
                <w:sz w:val="20"/>
              </w:rPr>
            </w:pPr>
          </w:p>
        </w:tc>
        <w:tc>
          <w:tcPr>
            <w:tcW w:w="1418" w:type="dxa"/>
            <w:tcBorders>
              <w:top w:val="nil"/>
              <w:left w:val="nil"/>
              <w:bottom w:val="single" w:sz="4" w:space="0" w:color="auto"/>
              <w:right w:val="single" w:sz="4" w:space="0" w:color="auto"/>
            </w:tcBorders>
            <w:shd w:val="clear" w:color="auto" w:fill="auto"/>
            <w:hideMark/>
          </w:tcPr>
          <w:p w14:paraId="4729986D" w14:textId="77777777" w:rsidR="000438D3" w:rsidRPr="005554A6" w:rsidRDefault="000438D3" w:rsidP="00BF394A">
            <w:pPr>
              <w:rPr>
                <w:color w:val="000000"/>
                <w:sz w:val="20"/>
              </w:rPr>
            </w:pPr>
          </w:p>
        </w:tc>
        <w:tc>
          <w:tcPr>
            <w:tcW w:w="1276" w:type="dxa"/>
            <w:tcBorders>
              <w:top w:val="nil"/>
              <w:left w:val="single" w:sz="4" w:space="0" w:color="auto"/>
              <w:bottom w:val="single" w:sz="4" w:space="0" w:color="auto"/>
              <w:right w:val="single" w:sz="4" w:space="0" w:color="auto"/>
            </w:tcBorders>
          </w:tcPr>
          <w:p w14:paraId="21C969C3" w14:textId="77777777" w:rsidR="000438D3" w:rsidRPr="005554A6" w:rsidRDefault="000438D3" w:rsidP="00BF394A">
            <w:pPr>
              <w:rPr>
                <w:color w:val="000000"/>
                <w:sz w:val="20"/>
              </w:rPr>
            </w:pPr>
          </w:p>
        </w:tc>
        <w:tc>
          <w:tcPr>
            <w:tcW w:w="1275" w:type="dxa"/>
            <w:tcBorders>
              <w:top w:val="nil"/>
              <w:left w:val="single" w:sz="4" w:space="0" w:color="auto"/>
              <w:bottom w:val="single" w:sz="4" w:space="0" w:color="auto"/>
              <w:right w:val="single" w:sz="4" w:space="0" w:color="auto"/>
            </w:tcBorders>
          </w:tcPr>
          <w:p w14:paraId="46EB215A" w14:textId="77777777" w:rsidR="000438D3" w:rsidRPr="005554A6" w:rsidRDefault="000438D3" w:rsidP="00BF394A">
            <w:pPr>
              <w:rPr>
                <w:color w:val="000000"/>
                <w:sz w:val="20"/>
              </w:rPr>
            </w:pPr>
          </w:p>
        </w:tc>
        <w:tc>
          <w:tcPr>
            <w:tcW w:w="1134" w:type="dxa"/>
            <w:tcBorders>
              <w:top w:val="nil"/>
              <w:left w:val="single" w:sz="4" w:space="0" w:color="auto"/>
              <w:bottom w:val="single" w:sz="4" w:space="0" w:color="auto"/>
              <w:right w:val="single" w:sz="4" w:space="0" w:color="auto"/>
            </w:tcBorders>
          </w:tcPr>
          <w:p w14:paraId="456B466C" w14:textId="77777777" w:rsidR="000438D3" w:rsidRPr="005554A6" w:rsidRDefault="000438D3" w:rsidP="00BF394A">
            <w:pPr>
              <w:rPr>
                <w:color w:val="000000"/>
                <w:sz w:val="20"/>
              </w:rPr>
            </w:pPr>
          </w:p>
        </w:tc>
        <w:tc>
          <w:tcPr>
            <w:tcW w:w="993" w:type="dxa"/>
            <w:tcBorders>
              <w:top w:val="nil"/>
              <w:left w:val="single" w:sz="4" w:space="0" w:color="auto"/>
              <w:bottom w:val="single" w:sz="4" w:space="0" w:color="auto"/>
              <w:right w:val="single" w:sz="4" w:space="0" w:color="auto"/>
            </w:tcBorders>
            <w:shd w:val="clear" w:color="auto" w:fill="auto"/>
            <w:hideMark/>
          </w:tcPr>
          <w:p w14:paraId="3F797713" w14:textId="77777777" w:rsidR="000438D3" w:rsidRPr="005554A6" w:rsidRDefault="000438D3" w:rsidP="00BF394A">
            <w:pPr>
              <w:rPr>
                <w:color w:val="000000"/>
                <w:sz w:val="20"/>
              </w:rPr>
            </w:pPr>
          </w:p>
        </w:tc>
        <w:tc>
          <w:tcPr>
            <w:tcW w:w="1485" w:type="dxa"/>
            <w:tcBorders>
              <w:top w:val="nil"/>
              <w:left w:val="nil"/>
              <w:bottom w:val="single" w:sz="4" w:space="0" w:color="auto"/>
              <w:right w:val="single" w:sz="4" w:space="0" w:color="auto"/>
            </w:tcBorders>
            <w:shd w:val="clear" w:color="auto" w:fill="auto"/>
            <w:hideMark/>
          </w:tcPr>
          <w:p w14:paraId="31D9E593" w14:textId="77777777" w:rsidR="000438D3" w:rsidRPr="005554A6" w:rsidRDefault="000438D3" w:rsidP="00BF394A">
            <w:pPr>
              <w:rPr>
                <w:color w:val="000000"/>
                <w:sz w:val="20"/>
              </w:rPr>
            </w:pPr>
          </w:p>
        </w:tc>
        <w:tc>
          <w:tcPr>
            <w:tcW w:w="992" w:type="dxa"/>
            <w:tcBorders>
              <w:top w:val="nil"/>
              <w:left w:val="nil"/>
              <w:bottom w:val="single" w:sz="4" w:space="0" w:color="auto"/>
              <w:right w:val="single" w:sz="4" w:space="0" w:color="auto"/>
            </w:tcBorders>
            <w:shd w:val="clear" w:color="auto" w:fill="auto"/>
            <w:hideMark/>
          </w:tcPr>
          <w:p w14:paraId="0F4911CC" w14:textId="77777777" w:rsidR="000438D3" w:rsidRPr="005554A6" w:rsidRDefault="000438D3" w:rsidP="00BF394A">
            <w:pPr>
              <w:rPr>
                <w:color w:val="000000"/>
                <w:sz w:val="20"/>
              </w:rPr>
            </w:pPr>
          </w:p>
        </w:tc>
        <w:tc>
          <w:tcPr>
            <w:tcW w:w="1009" w:type="dxa"/>
            <w:tcBorders>
              <w:top w:val="single" w:sz="4" w:space="0" w:color="auto"/>
              <w:left w:val="nil"/>
              <w:bottom w:val="single" w:sz="4" w:space="0" w:color="auto"/>
              <w:right w:val="single" w:sz="4" w:space="0" w:color="auto"/>
            </w:tcBorders>
          </w:tcPr>
          <w:p w14:paraId="1ED5091F" w14:textId="77777777" w:rsidR="000438D3" w:rsidRPr="005554A6" w:rsidRDefault="000438D3" w:rsidP="00BF394A">
            <w:pPr>
              <w:rPr>
                <w:color w:val="000000"/>
                <w:sz w:val="20"/>
              </w:rPr>
            </w:pPr>
          </w:p>
        </w:tc>
        <w:tc>
          <w:tcPr>
            <w:tcW w:w="1009" w:type="dxa"/>
            <w:tcBorders>
              <w:top w:val="single" w:sz="4" w:space="0" w:color="auto"/>
              <w:left w:val="single" w:sz="4" w:space="0" w:color="auto"/>
              <w:bottom w:val="single" w:sz="4" w:space="0" w:color="auto"/>
              <w:right w:val="single" w:sz="4" w:space="0" w:color="auto"/>
            </w:tcBorders>
          </w:tcPr>
          <w:p w14:paraId="76067900" w14:textId="77777777" w:rsidR="000438D3" w:rsidRPr="005554A6" w:rsidRDefault="000438D3" w:rsidP="00BF394A">
            <w:pPr>
              <w:rPr>
                <w:color w:val="000000"/>
                <w:sz w:val="20"/>
              </w:rPr>
            </w:pPr>
          </w:p>
        </w:tc>
        <w:tc>
          <w:tcPr>
            <w:tcW w:w="1009" w:type="dxa"/>
            <w:tcBorders>
              <w:top w:val="single" w:sz="4" w:space="0" w:color="auto"/>
              <w:left w:val="single" w:sz="4" w:space="0" w:color="auto"/>
              <w:bottom w:val="single" w:sz="4" w:space="0" w:color="auto"/>
              <w:right w:val="single" w:sz="4" w:space="0" w:color="auto"/>
            </w:tcBorders>
          </w:tcPr>
          <w:p w14:paraId="72DF46ED" w14:textId="5CF6757F" w:rsidR="000438D3" w:rsidRPr="005554A6" w:rsidRDefault="000438D3" w:rsidP="00BF394A">
            <w:pPr>
              <w:rPr>
                <w:color w:val="000000"/>
                <w:sz w:val="20"/>
              </w:rPr>
            </w:pPr>
          </w:p>
        </w:tc>
        <w:tc>
          <w:tcPr>
            <w:tcW w:w="1187" w:type="dxa"/>
            <w:tcBorders>
              <w:top w:val="single" w:sz="4" w:space="0" w:color="auto"/>
              <w:left w:val="single" w:sz="4" w:space="0" w:color="auto"/>
              <w:bottom w:val="single" w:sz="4" w:space="0" w:color="auto"/>
              <w:right w:val="single" w:sz="4" w:space="0" w:color="auto"/>
            </w:tcBorders>
          </w:tcPr>
          <w:p w14:paraId="78CF026E" w14:textId="3A694094" w:rsidR="000438D3" w:rsidRPr="005554A6" w:rsidRDefault="000438D3" w:rsidP="00BF394A">
            <w:pPr>
              <w:rPr>
                <w:color w:val="000000"/>
                <w:sz w:val="20"/>
              </w:rPr>
            </w:pPr>
          </w:p>
        </w:tc>
      </w:tr>
      <w:tr w:rsidR="000438D3" w:rsidRPr="005554A6" w14:paraId="07E4FAB5" w14:textId="77777777" w:rsidTr="00FC0D9B">
        <w:trPr>
          <w:cantSplit/>
          <w:trHeight w:val="300"/>
        </w:trPr>
        <w:tc>
          <w:tcPr>
            <w:tcW w:w="675" w:type="dxa"/>
            <w:tcBorders>
              <w:top w:val="nil"/>
              <w:left w:val="single" w:sz="4" w:space="0" w:color="auto"/>
              <w:bottom w:val="single" w:sz="4" w:space="0" w:color="auto"/>
              <w:right w:val="single" w:sz="4" w:space="0" w:color="auto"/>
            </w:tcBorders>
            <w:shd w:val="clear" w:color="auto" w:fill="auto"/>
            <w:hideMark/>
          </w:tcPr>
          <w:p w14:paraId="4B2379B4" w14:textId="77777777" w:rsidR="000438D3" w:rsidRPr="005554A6" w:rsidRDefault="000438D3" w:rsidP="00BF394A">
            <w:pPr>
              <w:rPr>
                <w:color w:val="000000"/>
                <w:sz w:val="20"/>
              </w:rPr>
            </w:pPr>
          </w:p>
        </w:tc>
        <w:tc>
          <w:tcPr>
            <w:tcW w:w="1418" w:type="dxa"/>
            <w:tcBorders>
              <w:top w:val="nil"/>
              <w:left w:val="nil"/>
              <w:bottom w:val="single" w:sz="4" w:space="0" w:color="auto"/>
              <w:right w:val="single" w:sz="4" w:space="0" w:color="auto"/>
            </w:tcBorders>
            <w:shd w:val="clear" w:color="auto" w:fill="auto"/>
            <w:hideMark/>
          </w:tcPr>
          <w:p w14:paraId="2B00BD4B" w14:textId="77777777" w:rsidR="000438D3" w:rsidRPr="005554A6" w:rsidRDefault="000438D3" w:rsidP="00BF394A">
            <w:pPr>
              <w:jc w:val="center"/>
              <w:rPr>
                <w:color w:val="000000"/>
                <w:sz w:val="19"/>
                <w:szCs w:val="19"/>
              </w:rPr>
            </w:pPr>
          </w:p>
        </w:tc>
        <w:tc>
          <w:tcPr>
            <w:tcW w:w="1276" w:type="dxa"/>
            <w:tcBorders>
              <w:top w:val="nil"/>
              <w:left w:val="single" w:sz="4" w:space="0" w:color="auto"/>
              <w:bottom w:val="single" w:sz="4" w:space="0" w:color="auto"/>
              <w:right w:val="single" w:sz="4" w:space="0" w:color="auto"/>
            </w:tcBorders>
          </w:tcPr>
          <w:p w14:paraId="566AA3FC" w14:textId="77777777" w:rsidR="000438D3" w:rsidRPr="005554A6" w:rsidRDefault="000438D3" w:rsidP="00BF394A">
            <w:pPr>
              <w:jc w:val="center"/>
              <w:rPr>
                <w:color w:val="000000"/>
                <w:sz w:val="19"/>
                <w:szCs w:val="19"/>
              </w:rPr>
            </w:pPr>
          </w:p>
        </w:tc>
        <w:tc>
          <w:tcPr>
            <w:tcW w:w="1275" w:type="dxa"/>
            <w:tcBorders>
              <w:top w:val="nil"/>
              <w:left w:val="single" w:sz="4" w:space="0" w:color="auto"/>
              <w:bottom w:val="single" w:sz="4" w:space="0" w:color="auto"/>
              <w:right w:val="single" w:sz="4" w:space="0" w:color="auto"/>
            </w:tcBorders>
          </w:tcPr>
          <w:p w14:paraId="5421EE29" w14:textId="77777777" w:rsidR="000438D3" w:rsidRPr="005554A6" w:rsidRDefault="000438D3" w:rsidP="00BF394A">
            <w:pPr>
              <w:jc w:val="center"/>
              <w:rPr>
                <w:color w:val="000000"/>
                <w:sz w:val="19"/>
                <w:szCs w:val="19"/>
              </w:rPr>
            </w:pPr>
          </w:p>
        </w:tc>
        <w:tc>
          <w:tcPr>
            <w:tcW w:w="1134" w:type="dxa"/>
            <w:tcBorders>
              <w:top w:val="nil"/>
              <w:left w:val="single" w:sz="4" w:space="0" w:color="auto"/>
              <w:bottom w:val="single" w:sz="4" w:space="0" w:color="auto"/>
              <w:right w:val="single" w:sz="4" w:space="0" w:color="auto"/>
            </w:tcBorders>
          </w:tcPr>
          <w:p w14:paraId="34BA7F26" w14:textId="77777777" w:rsidR="000438D3" w:rsidRPr="005554A6" w:rsidRDefault="000438D3" w:rsidP="00BF394A">
            <w:pPr>
              <w:jc w:val="center"/>
              <w:rPr>
                <w:color w:val="000000"/>
                <w:sz w:val="19"/>
                <w:szCs w:val="19"/>
              </w:rPr>
            </w:pPr>
          </w:p>
        </w:tc>
        <w:tc>
          <w:tcPr>
            <w:tcW w:w="993" w:type="dxa"/>
            <w:tcBorders>
              <w:top w:val="nil"/>
              <w:left w:val="single" w:sz="4" w:space="0" w:color="auto"/>
              <w:bottom w:val="single" w:sz="4" w:space="0" w:color="auto"/>
              <w:right w:val="single" w:sz="4" w:space="0" w:color="auto"/>
            </w:tcBorders>
            <w:shd w:val="clear" w:color="auto" w:fill="auto"/>
            <w:hideMark/>
          </w:tcPr>
          <w:p w14:paraId="71ACAFFD" w14:textId="77777777" w:rsidR="000438D3" w:rsidRPr="005554A6" w:rsidRDefault="000438D3" w:rsidP="00BF394A">
            <w:pPr>
              <w:jc w:val="center"/>
              <w:rPr>
                <w:color w:val="000000"/>
                <w:sz w:val="19"/>
                <w:szCs w:val="19"/>
              </w:rPr>
            </w:pPr>
          </w:p>
        </w:tc>
        <w:tc>
          <w:tcPr>
            <w:tcW w:w="1485" w:type="dxa"/>
            <w:tcBorders>
              <w:top w:val="nil"/>
              <w:left w:val="nil"/>
              <w:bottom w:val="single" w:sz="4" w:space="0" w:color="auto"/>
              <w:right w:val="single" w:sz="4" w:space="0" w:color="auto"/>
            </w:tcBorders>
            <w:shd w:val="clear" w:color="auto" w:fill="auto"/>
            <w:hideMark/>
          </w:tcPr>
          <w:p w14:paraId="08E87F4A" w14:textId="77777777" w:rsidR="000438D3" w:rsidRPr="005554A6" w:rsidRDefault="000438D3" w:rsidP="00BF394A">
            <w:pPr>
              <w:jc w:val="center"/>
              <w:rPr>
                <w:color w:val="000000"/>
                <w:sz w:val="19"/>
                <w:szCs w:val="19"/>
              </w:rPr>
            </w:pPr>
          </w:p>
        </w:tc>
        <w:tc>
          <w:tcPr>
            <w:tcW w:w="992" w:type="dxa"/>
            <w:tcBorders>
              <w:top w:val="nil"/>
              <w:left w:val="nil"/>
              <w:bottom w:val="single" w:sz="4" w:space="0" w:color="auto"/>
              <w:right w:val="single" w:sz="4" w:space="0" w:color="auto"/>
            </w:tcBorders>
            <w:shd w:val="clear" w:color="auto" w:fill="auto"/>
            <w:hideMark/>
          </w:tcPr>
          <w:p w14:paraId="5A67EF75" w14:textId="77777777" w:rsidR="000438D3" w:rsidRPr="005554A6" w:rsidRDefault="000438D3" w:rsidP="00BF394A">
            <w:pPr>
              <w:jc w:val="center"/>
              <w:rPr>
                <w:color w:val="000000"/>
                <w:sz w:val="19"/>
                <w:szCs w:val="19"/>
              </w:rPr>
            </w:pPr>
          </w:p>
        </w:tc>
        <w:tc>
          <w:tcPr>
            <w:tcW w:w="1009" w:type="dxa"/>
            <w:tcBorders>
              <w:top w:val="single" w:sz="4" w:space="0" w:color="auto"/>
              <w:left w:val="nil"/>
              <w:bottom w:val="single" w:sz="4" w:space="0" w:color="auto"/>
              <w:right w:val="single" w:sz="4" w:space="0" w:color="auto"/>
            </w:tcBorders>
          </w:tcPr>
          <w:p w14:paraId="392419AD" w14:textId="77777777" w:rsidR="000438D3" w:rsidRPr="005554A6" w:rsidRDefault="000438D3" w:rsidP="00BF394A">
            <w:pPr>
              <w:jc w:val="center"/>
              <w:rPr>
                <w:color w:val="000000"/>
                <w:sz w:val="19"/>
                <w:szCs w:val="19"/>
              </w:rPr>
            </w:pPr>
          </w:p>
        </w:tc>
        <w:tc>
          <w:tcPr>
            <w:tcW w:w="1009" w:type="dxa"/>
            <w:tcBorders>
              <w:top w:val="single" w:sz="4" w:space="0" w:color="auto"/>
              <w:left w:val="single" w:sz="4" w:space="0" w:color="auto"/>
              <w:bottom w:val="single" w:sz="4" w:space="0" w:color="auto"/>
              <w:right w:val="single" w:sz="4" w:space="0" w:color="auto"/>
            </w:tcBorders>
          </w:tcPr>
          <w:p w14:paraId="174E7105" w14:textId="77777777" w:rsidR="000438D3" w:rsidRPr="005554A6" w:rsidRDefault="000438D3" w:rsidP="00BF394A">
            <w:pPr>
              <w:jc w:val="center"/>
              <w:rPr>
                <w:color w:val="000000"/>
                <w:sz w:val="19"/>
                <w:szCs w:val="19"/>
              </w:rPr>
            </w:pPr>
          </w:p>
        </w:tc>
        <w:tc>
          <w:tcPr>
            <w:tcW w:w="1009" w:type="dxa"/>
            <w:tcBorders>
              <w:top w:val="single" w:sz="4" w:space="0" w:color="auto"/>
              <w:left w:val="single" w:sz="4" w:space="0" w:color="auto"/>
              <w:bottom w:val="single" w:sz="4" w:space="0" w:color="auto"/>
              <w:right w:val="single" w:sz="4" w:space="0" w:color="auto"/>
            </w:tcBorders>
          </w:tcPr>
          <w:p w14:paraId="722C7BA1" w14:textId="715CFC78" w:rsidR="000438D3" w:rsidRPr="005554A6" w:rsidRDefault="000438D3" w:rsidP="00BF394A">
            <w:pPr>
              <w:jc w:val="center"/>
              <w:rPr>
                <w:color w:val="000000"/>
                <w:sz w:val="19"/>
                <w:szCs w:val="19"/>
              </w:rPr>
            </w:pPr>
          </w:p>
        </w:tc>
        <w:tc>
          <w:tcPr>
            <w:tcW w:w="1187" w:type="dxa"/>
            <w:tcBorders>
              <w:top w:val="single" w:sz="4" w:space="0" w:color="auto"/>
              <w:left w:val="single" w:sz="4" w:space="0" w:color="auto"/>
              <w:bottom w:val="single" w:sz="4" w:space="0" w:color="auto"/>
              <w:right w:val="single" w:sz="4" w:space="0" w:color="auto"/>
            </w:tcBorders>
          </w:tcPr>
          <w:p w14:paraId="001D1310" w14:textId="7AB0F824" w:rsidR="000438D3" w:rsidRPr="005554A6" w:rsidRDefault="000438D3" w:rsidP="00BF394A">
            <w:pPr>
              <w:jc w:val="center"/>
              <w:rPr>
                <w:color w:val="000000"/>
                <w:sz w:val="19"/>
                <w:szCs w:val="19"/>
              </w:rPr>
            </w:pPr>
          </w:p>
        </w:tc>
      </w:tr>
      <w:tr w:rsidR="000438D3" w:rsidRPr="005554A6" w14:paraId="283CE7F9" w14:textId="77777777" w:rsidTr="00FC0D9B">
        <w:trPr>
          <w:cantSplit/>
          <w:trHeight w:val="300"/>
        </w:trPr>
        <w:tc>
          <w:tcPr>
            <w:tcW w:w="675" w:type="dxa"/>
            <w:tcBorders>
              <w:top w:val="nil"/>
              <w:left w:val="single" w:sz="4" w:space="0" w:color="auto"/>
              <w:bottom w:val="single" w:sz="4" w:space="0" w:color="auto"/>
              <w:right w:val="single" w:sz="4" w:space="0" w:color="auto"/>
            </w:tcBorders>
            <w:shd w:val="clear" w:color="auto" w:fill="auto"/>
            <w:hideMark/>
          </w:tcPr>
          <w:p w14:paraId="7672B39D" w14:textId="77777777" w:rsidR="000438D3" w:rsidRPr="005554A6" w:rsidRDefault="000438D3" w:rsidP="00BF394A">
            <w:pPr>
              <w:rPr>
                <w:color w:val="000000"/>
                <w:sz w:val="20"/>
              </w:rPr>
            </w:pPr>
            <w:r w:rsidRPr="005554A6">
              <w:rPr>
                <w:color w:val="000000"/>
                <w:sz w:val="20"/>
              </w:rPr>
              <w:t> </w:t>
            </w:r>
          </w:p>
        </w:tc>
        <w:tc>
          <w:tcPr>
            <w:tcW w:w="1418" w:type="dxa"/>
            <w:tcBorders>
              <w:top w:val="nil"/>
              <w:left w:val="nil"/>
              <w:bottom w:val="single" w:sz="4" w:space="0" w:color="auto"/>
              <w:right w:val="single" w:sz="4" w:space="0" w:color="auto"/>
            </w:tcBorders>
            <w:shd w:val="clear" w:color="auto" w:fill="auto"/>
            <w:hideMark/>
          </w:tcPr>
          <w:p w14:paraId="29618147" w14:textId="77777777" w:rsidR="000438D3" w:rsidRPr="005554A6" w:rsidRDefault="000438D3" w:rsidP="00BF394A">
            <w:pPr>
              <w:rPr>
                <w:color w:val="000000"/>
                <w:sz w:val="19"/>
                <w:szCs w:val="19"/>
              </w:rPr>
            </w:pPr>
          </w:p>
        </w:tc>
        <w:tc>
          <w:tcPr>
            <w:tcW w:w="1276" w:type="dxa"/>
            <w:tcBorders>
              <w:top w:val="nil"/>
              <w:left w:val="single" w:sz="4" w:space="0" w:color="auto"/>
              <w:bottom w:val="single" w:sz="4" w:space="0" w:color="auto"/>
              <w:right w:val="single" w:sz="4" w:space="0" w:color="auto"/>
            </w:tcBorders>
          </w:tcPr>
          <w:p w14:paraId="1CA9425C" w14:textId="77777777" w:rsidR="000438D3" w:rsidRPr="005554A6" w:rsidRDefault="000438D3" w:rsidP="00BF394A">
            <w:pPr>
              <w:rPr>
                <w:color w:val="000000"/>
                <w:sz w:val="19"/>
                <w:szCs w:val="19"/>
              </w:rPr>
            </w:pPr>
          </w:p>
        </w:tc>
        <w:tc>
          <w:tcPr>
            <w:tcW w:w="1275" w:type="dxa"/>
            <w:tcBorders>
              <w:top w:val="nil"/>
              <w:left w:val="single" w:sz="4" w:space="0" w:color="auto"/>
              <w:bottom w:val="single" w:sz="4" w:space="0" w:color="auto"/>
              <w:right w:val="single" w:sz="4" w:space="0" w:color="auto"/>
            </w:tcBorders>
          </w:tcPr>
          <w:p w14:paraId="2463746D" w14:textId="77777777" w:rsidR="000438D3" w:rsidRPr="005554A6" w:rsidRDefault="000438D3" w:rsidP="00BF394A">
            <w:pPr>
              <w:rPr>
                <w:color w:val="000000"/>
                <w:sz w:val="19"/>
                <w:szCs w:val="19"/>
              </w:rPr>
            </w:pPr>
          </w:p>
        </w:tc>
        <w:tc>
          <w:tcPr>
            <w:tcW w:w="1134" w:type="dxa"/>
            <w:tcBorders>
              <w:top w:val="nil"/>
              <w:left w:val="single" w:sz="4" w:space="0" w:color="auto"/>
              <w:bottom w:val="single" w:sz="4" w:space="0" w:color="auto"/>
              <w:right w:val="single" w:sz="4" w:space="0" w:color="auto"/>
            </w:tcBorders>
          </w:tcPr>
          <w:p w14:paraId="16764B7F" w14:textId="77777777" w:rsidR="000438D3" w:rsidRPr="005554A6" w:rsidRDefault="000438D3" w:rsidP="00BF394A">
            <w:pPr>
              <w:rPr>
                <w:color w:val="000000"/>
                <w:sz w:val="19"/>
                <w:szCs w:val="19"/>
              </w:rPr>
            </w:pPr>
          </w:p>
        </w:tc>
        <w:tc>
          <w:tcPr>
            <w:tcW w:w="993" w:type="dxa"/>
            <w:tcBorders>
              <w:top w:val="nil"/>
              <w:left w:val="single" w:sz="4" w:space="0" w:color="auto"/>
              <w:bottom w:val="single" w:sz="4" w:space="0" w:color="auto"/>
              <w:right w:val="single" w:sz="4" w:space="0" w:color="auto"/>
            </w:tcBorders>
            <w:shd w:val="clear" w:color="auto" w:fill="auto"/>
            <w:hideMark/>
          </w:tcPr>
          <w:p w14:paraId="533B0F11" w14:textId="77777777" w:rsidR="000438D3" w:rsidRPr="005554A6" w:rsidRDefault="000438D3" w:rsidP="00BF394A">
            <w:pPr>
              <w:rPr>
                <w:color w:val="000000"/>
                <w:sz w:val="19"/>
                <w:szCs w:val="19"/>
              </w:rPr>
            </w:pPr>
          </w:p>
        </w:tc>
        <w:tc>
          <w:tcPr>
            <w:tcW w:w="1485" w:type="dxa"/>
            <w:tcBorders>
              <w:top w:val="nil"/>
              <w:left w:val="nil"/>
              <w:bottom w:val="single" w:sz="4" w:space="0" w:color="auto"/>
              <w:right w:val="single" w:sz="4" w:space="0" w:color="auto"/>
            </w:tcBorders>
            <w:shd w:val="clear" w:color="auto" w:fill="auto"/>
            <w:hideMark/>
          </w:tcPr>
          <w:p w14:paraId="1BBDE767" w14:textId="77777777" w:rsidR="000438D3" w:rsidRPr="005554A6" w:rsidRDefault="000438D3" w:rsidP="00BF394A">
            <w:pPr>
              <w:rPr>
                <w:color w:val="000000"/>
                <w:sz w:val="19"/>
                <w:szCs w:val="19"/>
              </w:rPr>
            </w:pPr>
          </w:p>
        </w:tc>
        <w:tc>
          <w:tcPr>
            <w:tcW w:w="992" w:type="dxa"/>
            <w:tcBorders>
              <w:top w:val="nil"/>
              <w:left w:val="nil"/>
              <w:bottom w:val="single" w:sz="4" w:space="0" w:color="auto"/>
              <w:right w:val="single" w:sz="4" w:space="0" w:color="auto"/>
            </w:tcBorders>
            <w:shd w:val="clear" w:color="auto" w:fill="auto"/>
            <w:hideMark/>
          </w:tcPr>
          <w:p w14:paraId="5F63274B" w14:textId="77777777" w:rsidR="000438D3" w:rsidRPr="005554A6" w:rsidRDefault="000438D3" w:rsidP="00BF394A">
            <w:pPr>
              <w:rPr>
                <w:color w:val="000000"/>
                <w:sz w:val="19"/>
                <w:szCs w:val="19"/>
              </w:rPr>
            </w:pPr>
          </w:p>
        </w:tc>
        <w:tc>
          <w:tcPr>
            <w:tcW w:w="1009" w:type="dxa"/>
            <w:tcBorders>
              <w:top w:val="single" w:sz="4" w:space="0" w:color="auto"/>
              <w:left w:val="nil"/>
              <w:bottom w:val="single" w:sz="4" w:space="0" w:color="auto"/>
              <w:right w:val="single" w:sz="4" w:space="0" w:color="auto"/>
            </w:tcBorders>
          </w:tcPr>
          <w:p w14:paraId="627F56DA" w14:textId="77777777" w:rsidR="000438D3" w:rsidRPr="005554A6" w:rsidRDefault="000438D3" w:rsidP="00BF394A">
            <w:pPr>
              <w:rPr>
                <w:color w:val="000000"/>
                <w:sz w:val="19"/>
                <w:szCs w:val="19"/>
              </w:rPr>
            </w:pPr>
          </w:p>
        </w:tc>
        <w:tc>
          <w:tcPr>
            <w:tcW w:w="1009" w:type="dxa"/>
            <w:tcBorders>
              <w:top w:val="single" w:sz="4" w:space="0" w:color="auto"/>
              <w:left w:val="single" w:sz="4" w:space="0" w:color="auto"/>
              <w:bottom w:val="single" w:sz="4" w:space="0" w:color="auto"/>
              <w:right w:val="single" w:sz="4" w:space="0" w:color="auto"/>
            </w:tcBorders>
          </w:tcPr>
          <w:p w14:paraId="7657E927" w14:textId="77777777" w:rsidR="000438D3" w:rsidRPr="005554A6" w:rsidRDefault="000438D3" w:rsidP="00BF394A">
            <w:pPr>
              <w:rPr>
                <w:color w:val="000000"/>
                <w:sz w:val="19"/>
                <w:szCs w:val="19"/>
              </w:rPr>
            </w:pPr>
          </w:p>
        </w:tc>
        <w:tc>
          <w:tcPr>
            <w:tcW w:w="1009" w:type="dxa"/>
            <w:tcBorders>
              <w:top w:val="single" w:sz="4" w:space="0" w:color="auto"/>
              <w:left w:val="single" w:sz="4" w:space="0" w:color="auto"/>
              <w:bottom w:val="single" w:sz="4" w:space="0" w:color="auto"/>
              <w:right w:val="single" w:sz="4" w:space="0" w:color="auto"/>
            </w:tcBorders>
          </w:tcPr>
          <w:p w14:paraId="39EED8C2" w14:textId="3752962C" w:rsidR="000438D3" w:rsidRPr="005554A6" w:rsidRDefault="000438D3" w:rsidP="00BF394A">
            <w:pPr>
              <w:rPr>
                <w:color w:val="000000"/>
                <w:sz w:val="19"/>
                <w:szCs w:val="19"/>
              </w:rPr>
            </w:pPr>
          </w:p>
        </w:tc>
        <w:tc>
          <w:tcPr>
            <w:tcW w:w="1187" w:type="dxa"/>
            <w:tcBorders>
              <w:top w:val="single" w:sz="4" w:space="0" w:color="auto"/>
              <w:left w:val="single" w:sz="4" w:space="0" w:color="auto"/>
              <w:bottom w:val="single" w:sz="4" w:space="0" w:color="auto"/>
              <w:right w:val="single" w:sz="4" w:space="0" w:color="auto"/>
            </w:tcBorders>
          </w:tcPr>
          <w:p w14:paraId="69023E99" w14:textId="2F8FC7C0" w:rsidR="000438D3" w:rsidRPr="005554A6" w:rsidRDefault="000438D3" w:rsidP="00BF394A">
            <w:pPr>
              <w:rPr>
                <w:color w:val="000000"/>
                <w:sz w:val="19"/>
                <w:szCs w:val="19"/>
              </w:rPr>
            </w:pPr>
          </w:p>
        </w:tc>
      </w:tr>
    </w:tbl>
    <w:p w14:paraId="51B106E8" w14:textId="77777777" w:rsidR="004E4A6F" w:rsidRPr="005554A6" w:rsidRDefault="004E4A6F" w:rsidP="004E4A6F">
      <w:pPr>
        <w:ind w:firstLine="709"/>
        <w:rPr>
          <w:sz w:val="20"/>
        </w:rPr>
      </w:pPr>
    </w:p>
    <w:p w14:paraId="0F62DAA9" w14:textId="77777777" w:rsidR="004E4A6F" w:rsidRPr="005554A6" w:rsidRDefault="004E4A6F" w:rsidP="004E4A6F">
      <w:pPr>
        <w:ind w:firstLine="709"/>
        <w:rPr>
          <w:sz w:val="20"/>
        </w:rPr>
      </w:pPr>
    </w:p>
    <w:p w14:paraId="5E6B39D8" w14:textId="50C4D204" w:rsidR="004E4A6F" w:rsidRPr="005554A6" w:rsidRDefault="004E4A6F" w:rsidP="00B928D1">
      <w:pPr>
        <w:ind w:firstLine="720"/>
        <w:rPr>
          <w:sz w:val="20"/>
        </w:rPr>
      </w:pPr>
      <w:r w:rsidRPr="005554A6">
        <w:rPr>
          <w:sz w:val="20"/>
        </w:rPr>
        <w:t>Generalinis direktorius                                                                                    (Parašas)</w:t>
      </w:r>
      <w:r w:rsidRPr="005554A6">
        <w:rPr>
          <w:sz w:val="20"/>
        </w:rPr>
        <w:tab/>
      </w:r>
      <w:r w:rsidRPr="005554A6">
        <w:rPr>
          <w:sz w:val="20"/>
        </w:rPr>
        <w:tab/>
        <w:t xml:space="preserve">            </w:t>
      </w:r>
      <w:r w:rsidRPr="005554A6">
        <w:rPr>
          <w:sz w:val="20"/>
        </w:rPr>
        <w:tab/>
      </w:r>
      <w:r w:rsidRPr="005554A6">
        <w:rPr>
          <w:sz w:val="20"/>
        </w:rPr>
        <w:tab/>
        <w:t xml:space="preserve">              (Vardas ir pavardė)</w:t>
      </w:r>
    </w:p>
    <w:p w14:paraId="29867305" w14:textId="77777777" w:rsidR="002233E1" w:rsidRPr="005554A6" w:rsidRDefault="002233E1">
      <w:pPr>
        <w:jc w:val="both"/>
        <w:rPr>
          <w:sz w:val="20"/>
        </w:rPr>
      </w:pPr>
    </w:p>
    <w:sectPr w:rsidR="002233E1" w:rsidRPr="005554A6">
      <w:pgSz w:w="16840" w:h="11907" w:orient="landscape"/>
      <w:pgMar w:top="1701" w:right="1247" w:bottom="851" w:left="1247"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98D2C" w14:textId="77777777" w:rsidR="00611227" w:rsidRDefault="00611227">
      <w:pPr>
        <w:overflowPunct w:val="0"/>
        <w:jc w:val="both"/>
        <w:textAlignment w:val="baseline"/>
        <w:rPr>
          <w:lang w:val="en-GB"/>
        </w:rPr>
      </w:pPr>
      <w:r>
        <w:rPr>
          <w:lang w:val="en-GB"/>
        </w:rPr>
        <w:separator/>
      </w:r>
    </w:p>
  </w:endnote>
  <w:endnote w:type="continuationSeparator" w:id="0">
    <w:p w14:paraId="2DF23BB2" w14:textId="77777777" w:rsidR="00611227" w:rsidRDefault="00611227">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6110" w14:textId="77777777" w:rsidR="00F000C6" w:rsidRDefault="00F000C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7BAD" w14:textId="77777777" w:rsidR="00F000C6" w:rsidRDefault="00F000C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8258" w14:textId="77777777" w:rsidR="00F000C6" w:rsidRDefault="00F000C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69340" w14:textId="77777777" w:rsidR="00611227" w:rsidRDefault="00611227">
      <w:pPr>
        <w:overflowPunct w:val="0"/>
        <w:jc w:val="both"/>
        <w:textAlignment w:val="baseline"/>
        <w:rPr>
          <w:lang w:val="en-GB"/>
        </w:rPr>
      </w:pPr>
      <w:r>
        <w:rPr>
          <w:lang w:val="en-GB"/>
        </w:rPr>
        <w:separator/>
      </w:r>
    </w:p>
  </w:footnote>
  <w:footnote w:type="continuationSeparator" w:id="0">
    <w:p w14:paraId="5DBF8E55" w14:textId="77777777" w:rsidR="00611227" w:rsidRDefault="00611227">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82DDF" w14:textId="77777777" w:rsidR="00F000C6" w:rsidRDefault="00F000C6">
    <w:pPr>
      <w:tabs>
        <w:tab w:val="center" w:pos="4819"/>
        <w:tab w:val="right" w:pos="9638"/>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1901" w14:textId="77777777" w:rsidR="00F000C6" w:rsidRDefault="00F000C6">
    <w:pPr>
      <w:pStyle w:val="Antrats"/>
      <w:jc w:val="center"/>
    </w:pPr>
    <w:r>
      <w:fldChar w:fldCharType="begin"/>
    </w:r>
    <w:r>
      <w:instrText>PAGE   \* MERGEFORMAT</w:instrText>
    </w:r>
    <w:r>
      <w:fldChar w:fldCharType="separate"/>
    </w:r>
    <w:r>
      <w:t>4</w:t>
    </w:r>
    <w:r>
      <w:fldChar w:fldCharType="end"/>
    </w:r>
  </w:p>
  <w:p w14:paraId="43DF3738" w14:textId="77777777" w:rsidR="00F000C6" w:rsidRDefault="00F000C6">
    <w:pPr>
      <w:tabs>
        <w:tab w:val="center" w:pos="4819"/>
        <w:tab w:val="right" w:pos="9638"/>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72072" w14:textId="77777777" w:rsidR="00F000C6" w:rsidRDefault="00F000C6">
    <w:pPr>
      <w:tabs>
        <w:tab w:val="center" w:pos="4819"/>
        <w:tab w:val="right" w:pos="9638"/>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FF"/>
    <w:rsid w:val="000033DF"/>
    <w:rsid w:val="00005D78"/>
    <w:rsid w:val="000071B1"/>
    <w:rsid w:val="00010879"/>
    <w:rsid w:val="000132DB"/>
    <w:rsid w:val="000142DD"/>
    <w:rsid w:val="000216FD"/>
    <w:rsid w:val="000217DE"/>
    <w:rsid w:val="00031E02"/>
    <w:rsid w:val="0003673F"/>
    <w:rsid w:val="0004185C"/>
    <w:rsid w:val="000422FF"/>
    <w:rsid w:val="000438D3"/>
    <w:rsid w:val="000464B7"/>
    <w:rsid w:val="000476B2"/>
    <w:rsid w:val="000517A0"/>
    <w:rsid w:val="0005361A"/>
    <w:rsid w:val="00054681"/>
    <w:rsid w:val="00055E8C"/>
    <w:rsid w:val="00060D81"/>
    <w:rsid w:val="000658BB"/>
    <w:rsid w:val="00071696"/>
    <w:rsid w:val="000809FD"/>
    <w:rsid w:val="000911D1"/>
    <w:rsid w:val="00092973"/>
    <w:rsid w:val="00092B96"/>
    <w:rsid w:val="000A23AA"/>
    <w:rsid w:val="000A2B67"/>
    <w:rsid w:val="000B298C"/>
    <w:rsid w:val="000B44FB"/>
    <w:rsid w:val="000C1848"/>
    <w:rsid w:val="000C6B96"/>
    <w:rsid w:val="000D3ECD"/>
    <w:rsid w:val="000D750B"/>
    <w:rsid w:val="000D7F93"/>
    <w:rsid w:val="000E4EA9"/>
    <w:rsid w:val="000E561E"/>
    <w:rsid w:val="000E7E57"/>
    <w:rsid w:val="000F13DC"/>
    <w:rsid w:val="000F371E"/>
    <w:rsid w:val="000F7931"/>
    <w:rsid w:val="00100B8E"/>
    <w:rsid w:val="001010AC"/>
    <w:rsid w:val="00103595"/>
    <w:rsid w:val="00112659"/>
    <w:rsid w:val="001161D2"/>
    <w:rsid w:val="00121C9C"/>
    <w:rsid w:val="001224E6"/>
    <w:rsid w:val="00122920"/>
    <w:rsid w:val="00123153"/>
    <w:rsid w:val="00132C12"/>
    <w:rsid w:val="001369BC"/>
    <w:rsid w:val="00137D9F"/>
    <w:rsid w:val="0014519D"/>
    <w:rsid w:val="00145A72"/>
    <w:rsid w:val="001466A1"/>
    <w:rsid w:val="00152863"/>
    <w:rsid w:val="001529BC"/>
    <w:rsid w:val="001533D9"/>
    <w:rsid w:val="00157B0E"/>
    <w:rsid w:val="0016220A"/>
    <w:rsid w:val="001629F4"/>
    <w:rsid w:val="00167B2E"/>
    <w:rsid w:val="00173448"/>
    <w:rsid w:val="001804AB"/>
    <w:rsid w:val="00182DCE"/>
    <w:rsid w:val="00187FB4"/>
    <w:rsid w:val="00192463"/>
    <w:rsid w:val="00193FAE"/>
    <w:rsid w:val="001A32F5"/>
    <w:rsid w:val="001A3B4E"/>
    <w:rsid w:val="001A582B"/>
    <w:rsid w:val="001A6A7D"/>
    <w:rsid w:val="001A792E"/>
    <w:rsid w:val="001A7FED"/>
    <w:rsid w:val="001B1BF2"/>
    <w:rsid w:val="001B2BB0"/>
    <w:rsid w:val="001B3EA2"/>
    <w:rsid w:val="001B4FFD"/>
    <w:rsid w:val="001B51FF"/>
    <w:rsid w:val="001C036D"/>
    <w:rsid w:val="001C07F0"/>
    <w:rsid w:val="001C45DF"/>
    <w:rsid w:val="001D2298"/>
    <w:rsid w:val="001E2AC6"/>
    <w:rsid w:val="001E78F7"/>
    <w:rsid w:val="001F052B"/>
    <w:rsid w:val="001F550D"/>
    <w:rsid w:val="001F5FA1"/>
    <w:rsid w:val="001F79C2"/>
    <w:rsid w:val="002012C5"/>
    <w:rsid w:val="0020201F"/>
    <w:rsid w:val="0020312A"/>
    <w:rsid w:val="00203B26"/>
    <w:rsid w:val="00204EFD"/>
    <w:rsid w:val="00206B32"/>
    <w:rsid w:val="00207FEB"/>
    <w:rsid w:val="00217230"/>
    <w:rsid w:val="002233E1"/>
    <w:rsid w:val="00223B73"/>
    <w:rsid w:val="00224C9E"/>
    <w:rsid w:val="002253F1"/>
    <w:rsid w:val="00225D19"/>
    <w:rsid w:val="00226840"/>
    <w:rsid w:val="002301BD"/>
    <w:rsid w:val="002307DD"/>
    <w:rsid w:val="00231416"/>
    <w:rsid w:val="002317DA"/>
    <w:rsid w:val="00233225"/>
    <w:rsid w:val="00234464"/>
    <w:rsid w:val="00242C25"/>
    <w:rsid w:val="00243AE8"/>
    <w:rsid w:val="002472C6"/>
    <w:rsid w:val="00250C85"/>
    <w:rsid w:val="00251E63"/>
    <w:rsid w:val="00252360"/>
    <w:rsid w:val="002528C3"/>
    <w:rsid w:val="00252B32"/>
    <w:rsid w:val="00256554"/>
    <w:rsid w:val="00256FAB"/>
    <w:rsid w:val="00257C6F"/>
    <w:rsid w:val="0026068C"/>
    <w:rsid w:val="00260970"/>
    <w:rsid w:val="002623C7"/>
    <w:rsid w:val="002725B8"/>
    <w:rsid w:val="0027493B"/>
    <w:rsid w:val="00275D16"/>
    <w:rsid w:val="00276CC2"/>
    <w:rsid w:val="00284D1D"/>
    <w:rsid w:val="002863C8"/>
    <w:rsid w:val="00291195"/>
    <w:rsid w:val="00294026"/>
    <w:rsid w:val="00294C62"/>
    <w:rsid w:val="002A21B8"/>
    <w:rsid w:val="002B2EA9"/>
    <w:rsid w:val="002B3333"/>
    <w:rsid w:val="002B43ED"/>
    <w:rsid w:val="002C0948"/>
    <w:rsid w:val="002C3B9E"/>
    <w:rsid w:val="002C5103"/>
    <w:rsid w:val="002C610A"/>
    <w:rsid w:val="002D27A2"/>
    <w:rsid w:val="002D2822"/>
    <w:rsid w:val="002D2AB1"/>
    <w:rsid w:val="002D4408"/>
    <w:rsid w:val="002D7D5D"/>
    <w:rsid w:val="002D7D68"/>
    <w:rsid w:val="002E10A4"/>
    <w:rsid w:val="002E2601"/>
    <w:rsid w:val="002E743B"/>
    <w:rsid w:val="002E7D1D"/>
    <w:rsid w:val="002F1053"/>
    <w:rsid w:val="002F15EC"/>
    <w:rsid w:val="002F2936"/>
    <w:rsid w:val="002F40E2"/>
    <w:rsid w:val="002F6E45"/>
    <w:rsid w:val="0030290F"/>
    <w:rsid w:val="00302F87"/>
    <w:rsid w:val="00304EE4"/>
    <w:rsid w:val="00321E7D"/>
    <w:rsid w:val="00321F35"/>
    <w:rsid w:val="0032621C"/>
    <w:rsid w:val="00327910"/>
    <w:rsid w:val="003302EC"/>
    <w:rsid w:val="0034245F"/>
    <w:rsid w:val="00347511"/>
    <w:rsid w:val="00347BE9"/>
    <w:rsid w:val="00352341"/>
    <w:rsid w:val="00360A3C"/>
    <w:rsid w:val="00365790"/>
    <w:rsid w:val="00373044"/>
    <w:rsid w:val="00375E21"/>
    <w:rsid w:val="00380D10"/>
    <w:rsid w:val="00383BC4"/>
    <w:rsid w:val="003A299F"/>
    <w:rsid w:val="003A2F30"/>
    <w:rsid w:val="003A39AD"/>
    <w:rsid w:val="003B003D"/>
    <w:rsid w:val="003B1240"/>
    <w:rsid w:val="003B5A60"/>
    <w:rsid w:val="003C185C"/>
    <w:rsid w:val="003D0A76"/>
    <w:rsid w:val="003D2FC0"/>
    <w:rsid w:val="003D437F"/>
    <w:rsid w:val="003D4EFD"/>
    <w:rsid w:val="003D7411"/>
    <w:rsid w:val="003D7686"/>
    <w:rsid w:val="003D77A2"/>
    <w:rsid w:val="003E0C20"/>
    <w:rsid w:val="003E252D"/>
    <w:rsid w:val="003F053E"/>
    <w:rsid w:val="003F48C1"/>
    <w:rsid w:val="0040141A"/>
    <w:rsid w:val="004044F4"/>
    <w:rsid w:val="004169F3"/>
    <w:rsid w:val="00416DC1"/>
    <w:rsid w:val="00421558"/>
    <w:rsid w:val="00421E98"/>
    <w:rsid w:val="00423AC7"/>
    <w:rsid w:val="00424497"/>
    <w:rsid w:val="0043038B"/>
    <w:rsid w:val="0043042D"/>
    <w:rsid w:val="004320D9"/>
    <w:rsid w:val="00436768"/>
    <w:rsid w:val="00437C7A"/>
    <w:rsid w:val="00441CE6"/>
    <w:rsid w:val="0044478C"/>
    <w:rsid w:val="0046063A"/>
    <w:rsid w:val="00466173"/>
    <w:rsid w:val="00466229"/>
    <w:rsid w:val="00467953"/>
    <w:rsid w:val="0047200E"/>
    <w:rsid w:val="0047413E"/>
    <w:rsid w:val="00474871"/>
    <w:rsid w:val="00475CB1"/>
    <w:rsid w:val="00480855"/>
    <w:rsid w:val="00483277"/>
    <w:rsid w:val="004836D7"/>
    <w:rsid w:val="004837A9"/>
    <w:rsid w:val="00487C39"/>
    <w:rsid w:val="004912B9"/>
    <w:rsid w:val="004A1D8A"/>
    <w:rsid w:val="004A4244"/>
    <w:rsid w:val="004A5BB0"/>
    <w:rsid w:val="004A7EB1"/>
    <w:rsid w:val="004C02B5"/>
    <w:rsid w:val="004C434B"/>
    <w:rsid w:val="004C6EC7"/>
    <w:rsid w:val="004C7204"/>
    <w:rsid w:val="004D0B60"/>
    <w:rsid w:val="004D3CA7"/>
    <w:rsid w:val="004D7B01"/>
    <w:rsid w:val="004E3D76"/>
    <w:rsid w:val="004E43FD"/>
    <w:rsid w:val="004E4930"/>
    <w:rsid w:val="004E4A6F"/>
    <w:rsid w:val="004F1C3E"/>
    <w:rsid w:val="00501E37"/>
    <w:rsid w:val="0050265C"/>
    <w:rsid w:val="00502D02"/>
    <w:rsid w:val="0050351C"/>
    <w:rsid w:val="00507974"/>
    <w:rsid w:val="00510533"/>
    <w:rsid w:val="00510F39"/>
    <w:rsid w:val="0053176F"/>
    <w:rsid w:val="00533AD0"/>
    <w:rsid w:val="00534583"/>
    <w:rsid w:val="005352D5"/>
    <w:rsid w:val="00541935"/>
    <w:rsid w:val="00543E52"/>
    <w:rsid w:val="00545DDE"/>
    <w:rsid w:val="005533BD"/>
    <w:rsid w:val="005538B5"/>
    <w:rsid w:val="005554A6"/>
    <w:rsid w:val="005671B4"/>
    <w:rsid w:val="00571738"/>
    <w:rsid w:val="00571D63"/>
    <w:rsid w:val="00572240"/>
    <w:rsid w:val="005728E4"/>
    <w:rsid w:val="00573C02"/>
    <w:rsid w:val="00576E1B"/>
    <w:rsid w:val="00581B16"/>
    <w:rsid w:val="00585B15"/>
    <w:rsid w:val="00586ADF"/>
    <w:rsid w:val="00592022"/>
    <w:rsid w:val="00595306"/>
    <w:rsid w:val="005964C2"/>
    <w:rsid w:val="005B6EF6"/>
    <w:rsid w:val="005C3C56"/>
    <w:rsid w:val="005C473A"/>
    <w:rsid w:val="005D08C6"/>
    <w:rsid w:val="005D654A"/>
    <w:rsid w:val="005D6838"/>
    <w:rsid w:val="005F49E4"/>
    <w:rsid w:val="00600AD1"/>
    <w:rsid w:val="00602022"/>
    <w:rsid w:val="00603EB2"/>
    <w:rsid w:val="00604EBF"/>
    <w:rsid w:val="00606FBC"/>
    <w:rsid w:val="00610E64"/>
    <w:rsid w:val="00611227"/>
    <w:rsid w:val="00611242"/>
    <w:rsid w:val="00614C70"/>
    <w:rsid w:val="006204AB"/>
    <w:rsid w:val="006217D3"/>
    <w:rsid w:val="00623984"/>
    <w:rsid w:val="00631C44"/>
    <w:rsid w:val="00634A81"/>
    <w:rsid w:val="006357D7"/>
    <w:rsid w:val="00637D33"/>
    <w:rsid w:val="00640220"/>
    <w:rsid w:val="00640C00"/>
    <w:rsid w:val="00645519"/>
    <w:rsid w:val="00646A2F"/>
    <w:rsid w:val="00663C86"/>
    <w:rsid w:val="00665FB6"/>
    <w:rsid w:val="00673E6E"/>
    <w:rsid w:val="0067422E"/>
    <w:rsid w:val="0067518C"/>
    <w:rsid w:val="00675DBB"/>
    <w:rsid w:val="00682D34"/>
    <w:rsid w:val="00685356"/>
    <w:rsid w:val="00692BC4"/>
    <w:rsid w:val="00692DAA"/>
    <w:rsid w:val="00695FB2"/>
    <w:rsid w:val="0069656E"/>
    <w:rsid w:val="006A0ED9"/>
    <w:rsid w:val="006A23EB"/>
    <w:rsid w:val="006A4635"/>
    <w:rsid w:val="006A523A"/>
    <w:rsid w:val="006A6629"/>
    <w:rsid w:val="006B0749"/>
    <w:rsid w:val="006B3428"/>
    <w:rsid w:val="006B6293"/>
    <w:rsid w:val="006C002F"/>
    <w:rsid w:val="006C1DC8"/>
    <w:rsid w:val="006C2227"/>
    <w:rsid w:val="006C341B"/>
    <w:rsid w:val="006C3AFC"/>
    <w:rsid w:val="006D019C"/>
    <w:rsid w:val="006D033A"/>
    <w:rsid w:val="006D193D"/>
    <w:rsid w:val="006D2E6A"/>
    <w:rsid w:val="006D77D6"/>
    <w:rsid w:val="006E5E6A"/>
    <w:rsid w:val="006F6A7D"/>
    <w:rsid w:val="007054AA"/>
    <w:rsid w:val="00705991"/>
    <w:rsid w:val="00707037"/>
    <w:rsid w:val="00711E09"/>
    <w:rsid w:val="00712CE8"/>
    <w:rsid w:val="00714630"/>
    <w:rsid w:val="007176FE"/>
    <w:rsid w:val="00727BA5"/>
    <w:rsid w:val="007308FD"/>
    <w:rsid w:val="0073199B"/>
    <w:rsid w:val="00734855"/>
    <w:rsid w:val="0073589A"/>
    <w:rsid w:val="00741FD8"/>
    <w:rsid w:val="00746D2F"/>
    <w:rsid w:val="00747438"/>
    <w:rsid w:val="007475D1"/>
    <w:rsid w:val="00747C90"/>
    <w:rsid w:val="00752521"/>
    <w:rsid w:val="0075692B"/>
    <w:rsid w:val="00757017"/>
    <w:rsid w:val="00757ED6"/>
    <w:rsid w:val="00761A11"/>
    <w:rsid w:val="00762DBE"/>
    <w:rsid w:val="00763C4F"/>
    <w:rsid w:val="0076625B"/>
    <w:rsid w:val="007674B3"/>
    <w:rsid w:val="00772D3A"/>
    <w:rsid w:val="00777DD2"/>
    <w:rsid w:val="007829E5"/>
    <w:rsid w:val="0078346F"/>
    <w:rsid w:val="00784D5E"/>
    <w:rsid w:val="007923C2"/>
    <w:rsid w:val="0079386A"/>
    <w:rsid w:val="007A001B"/>
    <w:rsid w:val="007A103E"/>
    <w:rsid w:val="007A10BB"/>
    <w:rsid w:val="007A38D6"/>
    <w:rsid w:val="007A4772"/>
    <w:rsid w:val="007B0443"/>
    <w:rsid w:val="007B0475"/>
    <w:rsid w:val="007B2BFD"/>
    <w:rsid w:val="007B2EAF"/>
    <w:rsid w:val="007B454E"/>
    <w:rsid w:val="007B4693"/>
    <w:rsid w:val="007C0E23"/>
    <w:rsid w:val="007C69A3"/>
    <w:rsid w:val="007D0330"/>
    <w:rsid w:val="007D18ED"/>
    <w:rsid w:val="007D1C6A"/>
    <w:rsid w:val="007D686E"/>
    <w:rsid w:val="007D69F3"/>
    <w:rsid w:val="007D6B94"/>
    <w:rsid w:val="007E14E6"/>
    <w:rsid w:val="007E457E"/>
    <w:rsid w:val="007E52D3"/>
    <w:rsid w:val="007F1344"/>
    <w:rsid w:val="007F3DE7"/>
    <w:rsid w:val="00807746"/>
    <w:rsid w:val="00811606"/>
    <w:rsid w:val="00814396"/>
    <w:rsid w:val="008157B0"/>
    <w:rsid w:val="00821A51"/>
    <w:rsid w:val="00822F03"/>
    <w:rsid w:val="00823090"/>
    <w:rsid w:val="008242CB"/>
    <w:rsid w:val="00824B67"/>
    <w:rsid w:val="00825256"/>
    <w:rsid w:val="00827501"/>
    <w:rsid w:val="00830005"/>
    <w:rsid w:val="0083248C"/>
    <w:rsid w:val="00832C19"/>
    <w:rsid w:val="008373C2"/>
    <w:rsid w:val="00844404"/>
    <w:rsid w:val="008535B9"/>
    <w:rsid w:val="0085552F"/>
    <w:rsid w:val="008559C9"/>
    <w:rsid w:val="008630B2"/>
    <w:rsid w:val="00875527"/>
    <w:rsid w:val="008765C1"/>
    <w:rsid w:val="00877CB8"/>
    <w:rsid w:val="008828DB"/>
    <w:rsid w:val="00882EE2"/>
    <w:rsid w:val="008830C9"/>
    <w:rsid w:val="008900C4"/>
    <w:rsid w:val="00896DA4"/>
    <w:rsid w:val="008A375C"/>
    <w:rsid w:val="008A528F"/>
    <w:rsid w:val="008A66BF"/>
    <w:rsid w:val="008A6C80"/>
    <w:rsid w:val="008B7831"/>
    <w:rsid w:val="008C2348"/>
    <w:rsid w:val="008C63B3"/>
    <w:rsid w:val="008D2C2F"/>
    <w:rsid w:val="008F0FA8"/>
    <w:rsid w:val="008F13C2"/>
    <w:rsid w:val="008F201E"/>
    <w:rsid w:val="008F33B6"/>
    <w:rsid w:val="008F4C20"/>
    <w:rsid w:val="008F4FE7"/>
    <w:rsid w:val="008F62F1"/>
    <w:rsid w:val="00900CCE"/>
    <w:rsid w:val="00901910"/>
    <w:rsid w:val="00907660"/>
    <w:rsid w:val="0091049B"/>
    <w:rsid w:val="009157AF"/>
    <w:rsid w:val="00917200"/>
    <w:rsid w:val="00917E7A"/>
    <w:rsid w:val="00921C8A"/>
    <w:rsid w:val="00923994"/>
    <w:rsid w:val="00923F41"/>
    <w:rsid w:val="00924F47"/>
    <w:rsid w:val="009250A3"/>
    <w:rsid w:val="00930A12"/>
    <w:rsid w:val="00930E34"/>
    <w:rsid w:val="0093741A"/>
    <w:rsid w:val="009462E9"/>
    <w:rsid w:val="00947DFF"/>
    <w:rsid w:val="00951339"/>
    <w:rsid w:val="00954306"/>
    <w:rsid w:val="00955642"/>
    <w:rsid w:val="00955BC8"/>
    <w:rsid w:val="0096001D"/>
    <w:rsid w:val="009654F3"/>
    <w:rsid w:val="0096595E"/>
    <w:rsid w:val="00966329"/>
    <w:rsid w:val="0096674E"/>
    <w:rsid w:val="00971297"/>
    <w:rsid w:val="009737AC"/>
    <w:rsid w:val="00973D07"/>
    <w:rsid w:val="00974478"/>
    <w:rsid w:val="00976C66"/>
    <w:rsid w:val="0098219E"/>
    <w:rsid w:val="00992753"/>
    <w:rsid w:val="0099290E"/>
    <w:rsid w:val="0099377F"/>
    <w:rsid w:val="009A16FB"/>
    <w:rsid w:val="009A1CCE"/>
    <w:rsid w:val="009A4A64"/>
    <w:rsid w:val="009A5B0E"/>
    <w:rsid w:val="009A7918"/>
    <w:rsid w:val="009B1F3A"/>
    <w:rsid w:val="009C063F"/>
    <w:rsid w:val="009C06AE"/>
    <w:rsid w:val="009C4BE3"/>
    <w:rsid w:val="009D7CAB"/>
    <w:rsid w:val="009E01BD"/>
    <w:rsid w:val="009F4700"/>
    <w:rsid w:val="009F4ED7"/>
    <w:rsid w:val="00A03F45"/>
    <w:rsid w:val="00A16CDE"/>
    <w:rsid w:val="00A17058"/>
    <w:rsid w:val="00A30CAC"/>
    <w:rsid w:val="00A34D93"/>
    <w:rsid w:val="00A36A6F"/>
    <w:rsid w:val="00A41D6A"/>
    <w:rsid w:val="00A42509"/>
    <w:rsid w:val="00A42CD9"/>
    <w:rsid w:val="00A46DE2"/>
    <w:rsid w:val="00A507B8"/>
    <w:rsid w:val="00A518BF"/>
    <w:rsid w:val="00A53896"/>
    <w:rsid w:val="00A546B2"/>
    <w:rsid w:val="00A55386"/>
    <w:rsid w:val="00A5710B"/>
    <w:rsid w:val="00A60664"/>
    <w:rsid w:val="00A60C80"/>
    <w:rsid w:val="00A62A2F"/>
    <w:rsid w:val="00A63788"/>
    <w:rsid w:val="00A65020"/>
    <w:rsid w:val="00A668CE"/>
    <w:rsid w:val="00A67134"/>
    <w:rsid w:val="00A676AE"/>
    <w:rsid w:val="00A72CB9"/>
    <w:rsid w:val="00A75713"/>
    <w:rsid w:val="00A908EA"/>
    <w:rsid w:val="00A92617"/>
    <w:rsid w:val="00A935C3"/>
    <w:rsid w:val="00A93678"/>
    <w:rsid w:val="00A964EF"/>
    <w:rsid w:val="00AA160B"/>
    <w:rsid w:val="00AA4678"/>
    <w:rsid w:val="00AA6A90"/>
    <w:rsid w:val="00AB0740"/>
    <w:rsid w:val="00AB0D84"/>
    <w:rsid w:val="00AC0C57"/>
    <w:rsid w:val="00AC5F47"/>
    <w:rsid w:val="00AC62F9"/>
    <w:rsid w:val="00AC6BE4"/>
    <w:rsid w:val="00AD7464"/>
    <w:rsid w:val="00AE4520"/>
    <w:rsid w:val="00AE61C7"/>
    <w:rsid w:val="00AE76D5"/>
    <w:rsid w:val="00AE7751"/>
    <w:rsid w:val="00AF26D9"/>
    <w:rsid w:val="00AF4967"/>
    <w:rsid w:val="00B01114"/>
    <w:rsid w:val="00B044CD"/>
    <w:rsid w:val="00B15623"/>
    <w:rsid w:val="00B21E8A"/>
    <w:rsid w:val="00B27048"/>
    <w:rsid w:val="00B30DEE"/>
    <w:rsid w:val="00B33994"/>
    <w:rsid w:val="00B36415"/>
    <w:rsid w:val="00B3798E"/>
    <w:rsid w:val="00B40818"/>
    <w:rsid w:val="00B433EC"/>
    <w:rsid w:val="00B50A98"/>
    <w:rsid w:val="00B55A55"/>
    <w:rsid w:val="00B6076B"/>
    <w:rsid w:val="00B61B12"/>
    <w:rsid w:val="00B61BA7"/>
    <w:rsid w:val="00B639F5"/>
    <w:rsid w:val="00B66312"/>
    <w:rsid w:val="00B66C8D"/>
    <w:rsid w:val="00B67F81"/>
    <w:rsid w:val="00B70216"/>
    <w:rsid w:val="00B735FA"/>
    <w:rsid w:val="00B74A8D"/>
    <w:rsid w:val="00B76AF8"/>
    <w:rsid w:val="00B77AE8"/>
    <w:rsid w:val="00B8667B"/>
    <w:rsid w:val="00B87630"/>
    <w:rsid w:val="00B90D87"/>
    <w:rsid w:val="00B91313"/>
    <w:rsid w:val="00B928D1"/>
    <w:rsid w:val="00B92CC8"/>
    <w:rsid w:val="00B93562"/>
    <w:rsid w:val="00B93CAF"/>
    <w:rsid w:val="00B9522B"/>
    <w:rsid w:val="00B9553B"/>
    <w:rsid w:val="00BA1E1C"/>
    <w:rsid w:val="00BA1EC5"/>
    <w:rsid w:val="00BA346B"/>
    <w:rsid w:val="00BA36C5"/>
    <w:rsid w:val="00BA39AA"/>
    <w:rsid w:val="00BA5FD7"/>
    <w:rsid w:val="00BA6BA8"/>
    <w:rsid w:val="00BB0226"/>
    <w:rsid w:val="00BB4C16"/>
    <w:rsid w:val="00BC2D02"/>
    <w:rsid w:val="00BC361B"/>
    <w:rsid w:val="00BD2CE5"/>
    <w:rsid w:val="00BD4FBC"/>
    <w:rsid w:val="00BD6395"/>
    <w:rsid w:val="00BD7A5D"/>
    <w:rsid w:val="00BE0696"/>
    <w:rsid w:val="00BE0B27"/>
    <w:rsid w:val="00BE6E18"/>
    <w:rsid w:val="00BE6EF2"/>
    <w:rsid w:val="00BF146B"/>
    <w:rsid w:val="00BF1D4E"/>
    <w:rsid w:val="00BF26D6"/>
    <w:rsid w:val="00BF394A"/>
    <w:rsid w:val="00BF4BA6"/>
    <w:rsid w:val="00BF5F96"/>
    <w:rsid w:val="00BF6976"/>
    <w:rsid w:val="00BF6F5E"/>
    <w:rsid w:val="00BF7631"/>
    <w:rsid w:val="00BF7D74"/>
    <w:rsid w:val="00C00B29"/>
    <w:rsid w:val="00C01299"/>
    <w:rsid w:val="00C01B10"/>
    <w:rsid w:val="00C021C4"/>
    <w:rsid w:val="00C051B2"/>
    <w:rsid w:val="00C10B9B"/>
    <w:rsid w:val="00C2064F"/>
    <w:rsid w:val="00C226D6"/>
    <w:rsid w:val="00C25138"/>
    <w:rsid w:val="00C35051"/>
    <w:rsid w:val="00C45A98"/>
    <w:rsid w:val="00C4707E"/>
    <w:rsid w:val="00C47262"/>
    <w:rsid w:val="00C47965"/>
    <w:rsid w:val="00C47AD5"/>
    <w:rsid w:val="00C47F97"/>
    <w:rsid w:val="00C54303"/>
    <w:rsid w:val="00C56648"/>
    <w:rsid w:val="00C568FF"/>
    <w:rsid w:val="00C712C4"/>
    <w:rsid w:val="00C719E1"/>
    <w:rsid w:val="00C72994"/>
    <w:rsid w:val="00C73898"/>
    <w:rsid w:val="00C75199"/>
    <w:rsid w:val="00C77D09"/>
    <w:rsid w:val="00C8426B"/>
    <w:rsid w:val="00C92158"/>
    <w:rsid w:val="00CA6B34"/>
    <w:rsid w:val="00CB1530"/>
    <w:rsid w:val="00CB7AD5"/>
    <w:rsid w:val="00CB7DC9"/>
    <w:rsid w:val="00CC181A"/>
    <w:rsid w:val="00CC4E5A"/>
    <w:rsid w:val="00CC5A86"/>
    <w:rsid w:val="00CC5DDE"/>
    <w:rsid w:val="00CC714D"/>
    <w:rsid w:val="00CD3E24"/>
    <w:rsid w:val="00CD3E9E"/>
    <w:rsid w:val="00CE0032"/>
    <w:rsid w:val="00CE3D7D"/>
    <w:rsid w:val="00CE63D0"/>
    <w:rsid w:val="00CE7710"/>
    <w:rsid w:val="00CE7C2D"/>
    <w:rsid w:val="00CF06C1"/>
    <w:rsid w:val="00D02B83"/>
    <w:rsid w:val="00D03185"/>
    <w:rsid w:val="00D032DB"/>
    <w:rsid w:val="00D120CA"/>
    <w:rsid w:val="00D1647F"/>
    <w:rsid w:val="00D16C4B"/>
    <w:rsid w:val="00D23E2C"/>
    <w:rsid w:val="00D33A3F"/>
    <w:rsid w:val="00D36826"/>
    <w:rsid w:val="00D46155"/>
    <w:rsid w:val="00D47B71"/>
    <w:rsid w:val="00D525F4"/>
    <w:rsid w:val="00D52C49"/>
    <w:rsid w:val="00D552D5"/>
    <w:rsid w:val="00D5564E"/>
    <w:rsid w:val="00D6190A"/>
    <w:rsid w:val="00D63E09"/>
    <w:rsid w:val="00D64488"/>
    <w:rsid w:val="00D646FF"/>
    <w:rsid w:val="00D71E08"/>
    <w:rsid w:val="00D86A5B"/>
    <w:rsid w:val="00D8759C"/>
    <w:rsid w:val="00D928F6"/>
    <w:rsid w:val="00D96F59"/>
    <w:rsid w:val="00D97AD4"/>
    <w:rsid w:val="00DA656B"/>
    <w:rsid w:val="00DA7A74"/>
    <w:rsid w:val="00DB37BB"/>
    <w:rsid w:val="00DB3EC9"/>
    <w:rsid w:val="00DB69F9"/>
    <w:rsid w:val="00DC421B"/>
    <w:rsid w:val="00DD04AF"/>
    <w:rsid w:val="00DD21BC"/>
    <w:rsid w:val="00DE00E3"/>
    <w:rsid w:val="00DE0248"/>
    <w:rsid w:val="00DE2A03"/>
    <w:rsid w:val="00DE5A6F"/>
    <w:rsid w:val="00DF2047"/>
    <w:rsid w:val="00DF5229"/>
    <w:rsid w:val="00E014DA"/>
    <w:rsid w:val="00E033EB"/>
    <w:rsid w:val="00E042D0"/>
    <w:rsid w:val="00E056E9"/>
    <w:rsid w:val="00E063CD"/>
    <w:rsid w:val="00E07B87"/>
    <w:rsid w:val="00E139F8"/>
    <w:rsid w:val="00E14945"/>
    <w:rsid w:val="00E16CEB"/>
    <w:rsid w:val="00E16F0B"/>
    <w:rsid w:val="00E170BF"/>
    <w:rsid w:val="00E236FB"/>
    <w:rsid w:val="00E2552A"/>
    <w:rsid w:val="00E25796"/>
    <w:rsid w:val="00E27BB0"/>
    <w:rsid w:val="00E359CD"/>
    <w:rsid w:val="00E37BC3"/>
    <w:rsid w:val="00E41EAE"/>
    <w:rsid w:val="00E45920"/>
    <w:rsid w:val="00E4724E"/>
    <w:rsid w:val="00E52115"/>
    <w:rsid w:val="00E53BE7"/>
    <w:rsid w:val="00E6159D"/>
    <w:rsid w:val="00E6390B"/>
    <w:rsid w:val="00E67680"/>
    <w:rsid w:val="00E70303"/>
    <w:rsid w:val="00E74A90"/>
    <w:rsid w:val="00E7519A"/>
    <w:rsid w:val="00E77341"/>
    <w:rsid w:val="00E80491"/>
    <w:rsid w:val="00E80D9B"/>
    <w:rsid w:val="00E8110D"/>
    <w:rsid w:val="00E8316B"/>
    <w:rsid w:val="00E8407B"/>
    <w:rsid w:val="00E91AD9"/>
    <w:rsid w:val="00E96633"/>
    <w:rsid w:val="00EA001D"/>
    <w:rsid w:val="00EA1CFB"/>
    <w:rsid w:val="00EA482A"/>
    <w:rsid w:val="00EA48BB"/>
    <w:rsid w:val="00EB1C8F"/>
    <w:rsid w:val="00EB6C3E"/>
    <w:rsid w:val="00EC1917"/>
    <w:rsid w:val="00EC2F51"/>
    <w:rsid w:val="00EC39AB"/>
    <w:rsid w:val="00EC6485"/>
    <w:rsid w:val="00ED4876"/>
    <w:rsid w:val="00EE349F"/>
    <w:rsid w:val="00EE4E95"/>
    <w:rsid w:val="00EE5A60"/>
    <w:rsid w:val="00EF062F"/>
    <w:rsid w:val="00EF16D2"/>
    <w:rsid w:val="00EF5996"/>
    <w:rsid w:val="00F000C6"/>
    <w:rsid w:val="00F12254"/>
    <w:rsid w:val="00F12AEB"/>
    <w:rsid w:val="00F14143"/>
    <w:rsid w:val="00F14BC0"/>
    <w:rsid w:val="00F212A1"/>
    <w:rsid w:val="00F21FFE"/>
    <w:rsid w:val="00F232B7"/>
    <w:rsid w:val="00F2780D"/>
    <w:rsid w:val="00F32A74"/>
    <w:rsid w:val="00F34C0E"/>
    <w:rsid w:val="00F35306"/>
    <w:rsid w:val="00F40F8A"/>
    <w:rsid w:val="00F45FCC"/>
    <w:rsid w:val="00F4641A"/>
    <w:rsid w:val="00F46E55"/>
    <w:rsid w:val="00F518B6"/>
    <w:rsid w:val="00F57433"/>
    <w:rsid w:val="00F577B4"/>
    <w:rsid w:val="00F57D40"/>
    <w:rsid w:val="00F60FF3"/>
    <w:rsid w:val="00F612BB"/>
    <w:rsid w:val="00F62983"/>
    <w:rsid w:val="00F673E6"/>
    <w:rsid w:val="00F734CB"/>
    <w:rsid w:val="00F73EA7"/>
    <w:rsid w:val="00F74D3E"/>
    <w:rsid w:val="00F759E6"/>
    <w:rsid w:val="00F852C5"/>
    <w:rsid w:val="00F86287"/>
    <w:rsid w:val="00F9088A"/>
    <w:rsid w:val="00F95C08"/>
    <w:rsid w:val="00F95CEF"/>
    <w:rsid w:val="00FA13AA"/>
    <w:rsid w:val="00FA178E"/>
    <w:rsid w:val="00FA3E2C"/>
    <w:rsid w:val="00FA6D13"/>
    <w:rsid w:val="00FA7849"/>
    <w:rsid w:val="00FB1A72"/>
    <w:rsid w:val="00FB2FBA"/>
    <w:rsid w:val="00FC0D9B"/>
    <w:rsid w:val="00FC17FC"/>
    <w:rsid w:val="00FC3DF7"/>
    <w:rsid w:val="00FD0766"/>
    <w:rsid w:val="00FD283F"/>
    <w:rsid w:val="00FD41C7"/>
    <w:rsid w:val="00FD7701"/>
    <w:rsid w:val="00FE2F86"/>
    <w:rsid w:val="00FE49E8"/>
    <w:rsid w:val="00FE657B"/>
    <w:rsid w:val="00FE7861"/>
    <w:rsid w:val="00FF2CCC"/>
    <w:rsid w:val="00FF53BD"/>
    <w:rsid w:val="00FF69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0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5">
    <w:name w:val="heading 5"/>
    <w:basedOn w:val="prastasis"/>
    <w:next w:val="prastasis"/>
    <w:link w:val="Antrat5Diagrama"/>
    <w:qFormat/>
    <w:rsid w:val="004E4A6F"/>
    <w:pPr>
      <w:keepNext/>
      <w:spacing w:line="360" w:lineRule="auto"/>
      <w:ind w:left="567"/>
      <w:jc w:val="center"/>
      <w:outlineLvl w:val="4"/>
    </w:pPr>
    <w:rPr>
      <w:rFonts w:eastAsia="Calibri"/>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B76AF8"/>
    <w:rPr>
      <w:rFonts w:ascii="Segoe UI" w:hAnsi="Segoe UI" w:cs="Segoe UI"/>
      <w:sz w:val="18"/>
      <w:szCs w:val="18"/>
    </w:rPr>
  </w:style>
  <w:style w:type="character" w:customStyle="1" w:styleId="DebesliotekstasDiagrama">
    <w:name w:val="Debesėlio tekstas Diagrama"/>
    <w:basedOn w:val="Numatytasispastraiposriftas"/>
    <w:link w:val="Debesliotekstas"/>
    <w:rsid w:val="00B76AF8"/>
    <w:rPr>
      <w:rFonts w:ascii="Segoe UI" w:hAnsi="Segoe UI" w:cs="Segoe UI"/>
      <w:sz w:val="18"/>
      <w:szCs w:val="18"/>
    </w:rPr>
  </w:style>
  <w:style w:type="character" w:styleId="Komentaronuoroda">
    <w:name w:val="annotation reference"/>
    <w:basedOn w:val="Numatytasispastraiposriftas"/>
    <w:semiHidden/>
    <w:unhideWhenUsed/>
    <w:rsid w:val="00EC1917"/>
    <w:rPr>
      <w:sz w:val="16"/>
      <w:szCs w:val="16"/>
    </w:rPr>
  </w:style>
  <w:style w:type="paragraph" w:styleId="Komentarotekstas">
    <w:name w:val="annotation text"/>
    <w:basedOn w:val="prastasis"/>
    <w:link w:val="KomentarotekstasDiagrama"/>
    <w:unhideWhenUsed/>
    <w:rsid w:val="00EC1917"/>
    <w:rPr>
      <w:sz w:val="20"/>
    </w:rPr>
  </w:style>
  <w:style w:type="character" w:customStyle="1" w:styleId="KomentarotekstasDiagrama">
    <w:name w:val="Komentaro tekstas Diagrama"/>
    <w:basedOn w:val="Numatytasispastraiposriftas"/>
    <w:link w:val="Komentarotekstas"/>
    <w:rsid w:val="00EC1917"/>
    <w:rPr>
      <w:sz w:val="20"/>
    </w:rPr>
  </w:style>
  <w:style w:type="paragraph" w:styleId="Komentarotema">
    <w:name w:val="annotation subject"/>
    <w:basedOn w:val="Komentarotekstas"/>
    <w:next w:val="Komentarotekstas"/>
    <w:link w:val="KomentarotemaDiagrama"/>
    <w:semiHidden/>
    <w:unhideWhenUsed/>
    <w:rsid w:val="00EC1917"/>
    <w:rPr>
      <w:b/>
      <w:bCs/>
    </w:rPr>
  </w:style>
  <w:style w:type="character" w:customStyle="1" w:styleId="KomentarotemaDiagrama">
    <w:name w:val="Komentaro tema Diagrama"/>
    <w:basedOn w:val="KomentarotekstasDiagrama"/>
    <w:link w:val="Komentarotema"/>
    <w:semiHidden/>
    <w:rsid w:val="00EC1917"/>
    <w:rPr>
      <w:b/>
      <w:bCs/>
      <w:sz w:val="20"/>
    </w:rPr>
  </w:style>
  <w:style w:type="paragraph" w:styleId="Pataisymai">
    <w:name w:val="Revision"/>
    <w:hidden/>
    <w:semiHidden/>
    <w:rsid w:val="00640C00"/>
  </w:style>
  <w:style w:type="character" w:styleId="Hipersaitas">
    <w:name w:val="Hyperlink"/>
    <w:basedOn w:val="Numatytasispastraiposriftas"/>
    <w:uiPriority w:val="99"/>
    <w:semiHidden/>
    <w:unhideWhenUsed/>
    <w:rsid w:val="006217D3"/>
    <w:rPr>
      <w:color w:val="0563C1"/>
      <w:u w:val="single"/>
    </w:rPr>
  </w:style>
  <w:style w:type="paragraph" w:customStyle="1" w:styleId="xmsonormal">
    <w:name w:val="x_msonormal"/>
    <w:basedOn w:val="prastasis"/>
    <w:rsid w:val="00EA001D"/>
    <w:rPr>
      <w:rFonts w:ascii="Calibri" w:eastAsiaTheme="minorHAnsi" w:hAnsi="Calibri" w:cs="Calibri"/>
      <w:sz w:val="22"/>
      <w:szCs w:val="22"/>
      <w:lang w:eastAsia="lt-LT"/>
    </w:rPr>
  </w:style>
  <w:style w:type="character" w:customStyle="1" w:styleId="Antrat5Diagrama">
    <w:name w:val="Antraštė 5 Diagrama"/>
    <w:basedOn w:val="Numatytasispastraiposriftas"/>
    <w:link w:val="Antrat5"/>
    <w:rsid w:val="004E4A6F"/>
    <w:rPr>
      <w:rFonts w:eastAsia="Calibri"/>
      <w:b/>
    </w:rPr>
  </w:style>
  <w:style w:type="paragraph" w:customStyle="1" w:styleId="CentrBold">
    <w:name w:val="CentrBold"/>
    <w:basedOn w:val="prastasis"/>
    <w:rsid w:val="006C3AFC"/>
    <w:pPr>
      <w:keepLines/>
      <w:suppressAutoHyphens/>
      <w:autoSpaceDE w:val="0"/>
      <w:autoSpaceDN w:val="0"/>
      <w:adjustRightInd w:val="0"/>
      <w:spacing w:line="288" w:lineRule="auto"/>
      <w:jc w:val="center"/>
      <w:textAlignment w:val="center"/>
    </w:pPr>
    <w:rPr>
      <w:b/>
      <w:bCs/>
      <w:caps/>
      <w:color w:val="000000"/>
      <w:sz w:val="20"/>
    </w:rPr>
  </w:style>
  <w:style w:type="table" w:styleId="Lentelstinklelis">
    <w:name w:val="Table Grid"/>
    <w:basedOn w:val="prastojilentel"/>
    <w:rsid w:val="00B74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9473">
      <w:bodyDiv w:val="1"/>
      <w:marLeft w:val="0"/>
      <w:marRight w:val="0"/>
      <w:marTop w:val="0"/>
      <w:marBottom w:val="0"/>
      <w:divBdr>
        <w:top w:val="none" w:sz="0" w:space="0" w:color="auto"/>
        <w:left w:val="none" w:sz="0" w:space="0" w:color="auto"/>
        <w:bottom w:val="none" w:sz="0" w:space="0" w:color="auto"/>
        <w:right w:val="none" w:sz="0" w:space="0" w:color="auto"/>
      </w:divBdr>
    </w:div>
    <w:div w:id="100684740">
      <w:bodyDiv w:val="1"/>
      <w:marLeft w:val="0"/>
      <w:marRight w:val="0"/>
      <w:marTop w:val="0"/>
      <w:marBottom w:val="0"/>
      <w:divBdr>
        <w:top w:val="none" w:sz="0" w:space="0" w:color="auto"/>
        <w:left w:val="none" w:sz="0" w:space="0" w:color="auto"/>
        <w:bottom w:val="none" w:sz="0" w:space="0" w:color="auto"/>
        <w:right w:val="none" w:sz="0" w:space="0" w:color="auto"/>
      </w:divBdr>
    </w:div>
    <w:div w:id="379474904">
      <w:bodyDiv w:val="1"/>
      <w:marLeft w:val="0"/>
      <w:marRight w:val="0"/>
      <w:marTop w:val="0"/>
      <w:marBottom w:val="0"/>
      <w:divBdr>
        <w:top w:val="none" w:sz="0" w:space="0" w:color="auto"/>
        <w:left w:val="none" w:sz="0" w:space="0" w:color="auto"/>
        <w:bottom w:val="none" w:sz="0" w:space="0" w:color="auto"/>
        <w:right w:val="none" w:sz="0" w:space="0" w:color="auto"/>
      </w:divBdr>
    </w:div>
    <w:div w:id="600459051">
      <w:bodyDiv w:val="1"/>
      <w:marLeft w:val="0"/>
      <w:marRight w:val="0"/>
      <w:marTop w:val="0"/>
      <w:marBottom w:val="0"/>
      <w:divBdr>
        <w:top w:val="none" w:sz="0" w:space="0" w:color="auto"/>
        <w:left w:val="none" w:sz="0" w:space="0" w:color="auto"/>
        <w:bottom w:val="none" w:sz="0" w:space="0" w:color="auto"/>
        <w:right w:val="none" w:sz="0" w:space="0" w:color="auto"/>
      </w:divBdr>
    </w:div>
    <w:div w:id="698773103">
      <w:bodyDiv w:val="1"/>
      <w:marLeft w:val="0"/>
      <w:marRight w:val="0"/>
      <w:marTop w:val="0"/>
      <w:marBottom w:val="0"/>
      <w:divBdr>
        <w:top w:val="none" w:sz="0" w:space="0" w:color="auto"/>
        <w:left w:val="none" w:sz="0" w:space="0" w:color="auto"/>
        <w:bottom w:val="none" w:sz="0" w:space="0" w:color="auto"/>
        <w:right w:val="none" w:sz="0" w:space="0" w:color="auto"/>
      </w:divBdr>
    </w:div>
    <w:div w:id="1110398645">
      <w:bodyDiv w:val="1"/>
      <w:marLeft w:val="0"/>
      <w:marRight w:val="0"/>
      <w:marTop w:val="0"/>
      <w:marBottom w:val="0"/>
      <w:divBdr>
        <w:top w:val="none" w:sz="0" w:space="0" w:color="auto"/>
        <w:left w:val="none" w:sz="0" w:space="0" w:color="auto"/>
        <w:bottom w:val="none" w:sz="0" w:space="0" w:color="auto"/>
        <w:right w:val="none" w:sz="0" w:space="0" w:color="auto"/>
      </w:divBdr>
    </w:div>
    <w:div w:id="1432121530">
      <w:bodyDiv w:val="1"/>
      <w:marLeft w:val="0"/>
      <w:marRight w:val="0"/>
      <w:marTop w:val="0"/>
      <w:marBottom w:val="0"/>
      <w:divBdr>
        <w:top w:val="none" w:sz="0" w:space="0" w:color="auto"/>
        <w:left w:val="none" w:sz="0" w:space="0" w:color="auto"/>
        <w:bottom w:val="none" w:sz="0" w:space="0" w:color="auto"/>
        <w:right w:val="none" w:sz="0" w:space="0" w:color="auto"/>
      </w:divBdr>
    </w:div>
    <w:div w:id="214388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vic.lt/gpsas-apskaita/galviju-veisliu-klasifikatoriu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46EC03BE7C044BB32DF2297F30B298" ma:contentTypeVersion="10" ma:contentTypeDescription="Create a new document." ma:contentTypeScope="" ma:versionID="574b1fd7f096671a60f99571e4a0215b">
  <xsd:schema xmlns:xsd="http://www.w3.org/2001/XMLSchema" xmlns:xs="http://www.w3.org/2001/XMLSchema" xmlns:p="http://schemas.microsoft.com/office/2006/metadata/properties" xmlns:ns3="01a1a04f-cfd1-4710-92c9-45d62913f610" xmlns:ns4="85cb3650-d970-4980-99bc-a4fc4ccb9bec" targetNamespace="http://schemas.microsoft.com/office/2006/metadata/properties" ma:root="true" ma:fieldsID="be3574be355b7b36a18562328b94a8b9" ns3:_="" ns4:_="">
    <xsd:import namespace="01a1a04f-cfd1-4710-92c9-45d62913f610"/>
    <xsd:import namespace="85cb3650-d970-4980-99bc-a4fc4ccb9b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1a04f-cfd1-4710-92c9-45d62913f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b3650-d970-4980-99bc-a4fc4ccb9b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821FD-484A-4EFB-86CD-7143E02C8C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A9478A-31A2-40D4-A97F-615B83E06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1a04f-cfd1-4710-92c9-45d62913f610"/>
    <ds:schemaRef ds:uri="85cb3650-d970-4980-99bc-a4fc4ccb9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C50D6-4501-4C05-AEF1-9CB7DF36C60C}">
  <ds:schemaRefs>
    <ds:schemaRef ds:uri="http://schemas.microsoft.com/sharepoint/v3/contenttype/forms"/>
  </ds:schemaRefs>
</ds:datastoreItem>
</file>

<file path=customXml/itemProps4.xml><?xml version="1.0" encoding="utf-8"?>
<ds:datastoreItem xmlns:ds="http://schemas.openxmlformats.org/officeDocument/2006/customXml" ds:itemID="{9765AE00-3341-4E60-99D5-C9A5E6E6A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16828</Words>
  <Characters>9592</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26368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2023-01-12T08:00:00Z</dcterms:created>
  <dcterms:modified xsi:type="dcterms:W3CDTF">2023-01-12T09:35:00Z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0x0101001A46EC03BE7C044BB32DF2297F30B298</vt:lpwstr>
  </property>
</Properties>
</file>